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A8" w:rsidRDefault="00A66E8F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t>苏州赛伍</w:t>
      </w:r>
      <w:r>
        <w:rPr>
          <w:rFonts w:asciiTheme="minorEastAsia" w:hAnsiTheme="minorEastAsia" w:hint="eastAsia"/>
          <w:b/>
          <w:sz w:val="36"/>
          <w:szCs w:val="36"/>
        </w:rPr>
        <w:t>2020</w:t>
      </w:r>
      <w:r>
        <w:rPr>
          <w:rFonts w:asciiTheme="minorEastAsia" w:hAnsiTheme="minorEastAsia" w:hint="eastAsia"/>
          <w:b/>
          <w:sz w:val="36"/>
          <w:szCs w:val="36"/>
        </w:rPr>
        <w:t>年校园招聘简章</w:t>
      </w:r>
    </w:p>
    <w:p w:rsidR="00201AA8" w:rsidRDefault="00201AA8">
      <w:pPr>
        <w:rPr>
          <w:rFonts w:asciiTheme="minorEastAsia" w:hAnsiTheme="minorEastAsia"/>
          <w:sz w:val="24"/>
          <w:szCs w:val="24"/>
        </w:rPr>
      </w:pPr>
    </w:p>
    <w:p w:rsidR="00201AA8" w:rsidRDefault="00A66E8F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公司简介</w:t>
      </w:r>
    </w:p>
    <w:p w:rsidR="00201AA8" w:rsidRDefault="00201AA8">
      <w:pPr>
        <w:pStyle w:val="1"/>
        <w:ind w:left="432" w:firstLineChars="0" w:firstLine="0"/>
        <w:rPr>
          <w:rFonts w:asciiTheme="minorEastAsia" w:hAnsiTheme="minorEastAsia"/>
          <w:sz w:val="24"/>
          <w:szCs w:val="24"/>
        </w:rPr>
      </w:pPr>
    </w:p>
    <w:p w:rsidR="00201AA8" w:rsidRDefault="00A66E8F">
      <w:pPr>
        <w:pStyle w:val="1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带着创新的基因，苏州塞伍创始人吴小平先生和宇野博士</w:t>
      </w:r>
      <w:r>
        <w:rPr>
          <w:rFonts w:asciiTheme="minorEastAsia" w:hAnsiTheme="minorEastAsia"/>
          <w:sz w:val="24"/>
          <w:szCs w:val="24"/>
        </w:rPr>
        <w:t>2006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在日本京都</w:t>
      </w:r>
      <w:r>
        <w:rPr>
          <w:rFonts w:asciiTheme="minorEastAsia" w:hAnsiTheme="minorEastAsia" w:hint="eastAsia"/>
          <w:sz w:val="24"/>
          <w:szCs w:val="24"/>
        </w:rPr>
        <w:t>建立</w:t>
      </w:r>
      <w:r>
        <w:rPr>
          <w:rFonts w:asciiTheme="minorEastAsia" w:hAnsiTheme="minorEastAsia"/>
          <w:sz w:val="24"/>
          <w:szCs w:val="24"/>
        </w:rPr>
        <w:t>了</w:t>
      </w:r>
      <w:r>
        <w:rPr>
          <w:rFonts w:asciiTheme="minorEastAsia" w:hAnsiTheme="minorEastAsia"/>
          <w:sz w:val="24"/>
          <w:szCs w:val="24"/>
        </w:rPr>
        <w:t>Marcopply</w:t>
      </w:r>
      <w:r>
        <w:rPr>
          <w:rFonts w:asciiTheme="minorEastAsia" w:hAnsiTheme="minorEastAsia"/>
          <w:sz w:val="24"/>
          <w:szCs w:val="24"/>
        </w:rPr>
        <w:t>实验室，</w:t>
      </w:r>
      <w:r>
        <w:rPr>
          <w:rFonts w:asciiTheme="minorEastAsia" w:hAnsiTheme="minorEastAsia"/>
          <w:sz w:val="24"/>
          <w:szCs w:val="24"/>
        </w:rPr>
        <w:t>2008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获得联想</w:t>
      </w:r>
      <w:r>
        <w:rPr>
          <w:rFonts w:asciiTheme="minorEastAsia" w:hAnsiTheme="minorEastAsia"/>
          <w:sz w:val="24"/>
          <w:szCs w:val="24"/>
        </w:rPr>
        <w:t>Lenovo</w:t>
      </w:r>
      <w:r>
        <w:rPr>
          <w:rFonts w:asciiTheme="minorEastAsia" w:hAnsiTheme="minorEastAsia"/>
          <w:sz w:val="24"/>
          <w:szCs w:val="24"/>
        </w:rPr>
        <w:t>君联资本的投资，自此，</w:t>
      </w:r>
      <w:r>
        <w:rPr>
          <w:rFonts w:asciiTheme="minorEastAsia" w:hAnsiTheme="minorEastAsia" w:hint="eastAsia"/>
          <w:sz w:val="24"/>
          <w:szCs w:val="24"/>
        </w:rPr>
        <w:t>苏州</w:t>
      </w:r>
      <w:r>
        <w:rPr>
          <w:rFonts w:asciiTheme="minorEastAsia" w:hAnsiTheme="minorEastAsia"/>
          <w:sz w:val="24"/>
          <w:szCs w:val="24"/>
        </w:rPr>
        <w:t>赛伍应用技术股份有限公司正式成立。</w:t>
      </w:r>
    </w:p>
    <w:p w:rsidR="00201AA8" w:rsidRDefault="00A66E8F">
      <w:pPr>
        <w:pStyle w:val="1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创新理念的指引下，</w:t>
      </w:r>
      <w:r>
        <w:rPr>
          <w:rFonts w:asciiTheme="minorEastAsia" w:hAnsiTheme="minorEastAsia" w:hint="eastAsia"/>
          <w:sz w:val="24"/>
          <w:szCs w:val="24"/>
        </w:rPr>
        <w:t>赛伍</w:t>
      </w:r>
      <w:r>
        <w:rPr>
          <w:rFonts w:asciiTheme="minorEastAsia" w:hAnsiTheme="minorEastAsia"/>
          <w:sz w:val="24"/>
          <w:szCs w:val="24"/>
        </w:rPr>
        <w:t>创造了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项</w:t>
      </w:r>
      <w:r>
        <w:rPr>
          <w:rFonts w:asciiTheme="minorEastAsia" w:hAnsiTheme="minorEastAsia"/>
          <w:sz w:val="24"/>
          <w:szCs w:val="24"/>
        </w:rPr>
        <w:t>世界首创技术，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项</w:t>
      </w:r>
      <w:r>
        <w:rPr>
          <w:rFonts w:asciiTheme="minorEastAsia" w:hAnsiTheme="minorEastAsia" w:hint="eastAsia"/>
          <w:sz w:val="24"/>
          <w:szCs w:val="24"/>
        </w:rPr>
        <w:t>国际国家</w:t>
      </w:r>
      <w:r>
        <w:rPr>
          <w:rFonts w:asciiTheme="minorEastAsia" w:hAnsiTheme="minorEastAsia"/>
          <w:sz w:val="24"/>
          <w:szCs w:val="24"/>
        </w:rPr>
        <w:t>标准，</w:t>
      </w:r>
      <w:r>
        <w:rPr>
          <w:rFonts w:asciiTheme="minorEastAsia" w:hAnsiTheme="minorEastAsia"/>
          <w:sz w:val="24"/>
          <w:szCs w:val="24"/>
        </w:rPr>
        <w:t>22</w:t>
      </w:r>
      <w:r>
        <w:rPr>
          <w:rFonts w:asciiTheme="minorEastAsia" w:hAnsiTheme="minorEastAsia" w:hint="eastAsia"/>
          <w:sz w:val="24"/>
          <w:szCs w:val="24"/>
        </w:rPr>
        <w:t>个</w:t>
      </w:r>
      <w:r>
        <w:rPr>
          <w:rFonts w:asciiTheme="minorEastAsia" w:hAnsiTheme="minorEastAsia"/>
          <w:sz w:val="24"/>
          <w:szCs w:val="24"/>
        </w:rPr>
        <w:t>技术平台和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个</w:t>
      </w:r>
      <w:r>
        <w:rPr>
          <w:rFonts w:asciiTheme="minorEastAsia" w:hAnsiTheme="minorEastAsia"/>
          <w:sz w:val="24"/>
          <w:szCs w:val="24"/>
        </w:rPr>
        <w:t>核心技术。建立了硕士博士占比</w:t>
      </w:r>
      <w:r>
        <w:rPr>
          <w:rFonts w:asciiTheme="minorEastAsia" w:hAnsiTheme="minorEastAsia"/>
          <w:sz w:val="24"/>
          <w:szCs w:val="24"/>
        </w:rPr>
        <w:t>30%</w:t>
      </w:r>
      <w:r>
        <w:rPr>
          <w:rFonts w:asciiTheme="minorEastAsia" w:hAnsiTheme="minorEastAsia" w:hint="eastAsia"/>
          <w:sz w:val="24"/>
          <w:szCs w:val="24"/>
        </w:rPr>
        <w:t>以上、</w:t>
      </w:r>
      <w:r>
        <w:rPr>
          <w:rFonts w:asciiTheme="minorEastAsia" w:hAnsiTheme="minor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位</w:t>
      </w:r>
      <w:r>
        <w:rPr>
          <w:rFonts w:asciiTheme="minorEastAsia" w:hAnsiTheme="minorEastAsia"/>
          <w:sz w:val="24"/>
          <w:szCs w:val="24"/>
        </w:rPr>
        <w:t>材料</w:t>
      </w:r>
      <w:r>
        <w:rPr>
          <w:rFonts w:asciiTheme="minorEastAsia" w:hAnsiTheme="minorEastAsia" w:hint="eastAsia"/>
          <w:sz w:val="24"/>
          <w:szCs w:val="24"/>
        </w:rPr>
        <w:t>行业</w:t>
      </w:r>
      <w:r>
        <w:rPr>
          <w:rFonts w:asciiTheme="minorEastAsia" w:hAnsiTheme="minorEastAsia"/>
          <w:sz w:val="24"/>
          <w:szCs w:val="24"/>
        </w:rPr>
        <w:t>经验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以上的外籍高级技术</w:t>
      </w:r>
      <w:r>
        <w:rPr>
          <w:rFonts w:asciiTheme="minorEastAsia" w:hAnsiTheme="minorEastAsia" w:hint="eastAsia"/>
          <w:sz w:val="24"/>
          <w:szCs w:val="24"/>
        </w:rPr>
        <w:t>专家的</w:t>
      </w:r>
      <w:r>
        <w:rPr>
          <w:rFonts w:asciiTheme="minorEastAsia" w:hAnsiTheme="minorEastAsia"/>
          <w:sz w:val="24"/>
          <w:szCs w:val="24"/>
        </w:rPr>
        <w:t>百人创新研发团队。专利授权</w:t>
      </w:r>
      <w:r>
        <w:rPr>
          <w:rFonts w:asciiTheme="minorEastAsia" w:hAnsiTheme="minorEastAsia" w:hint="eastAsia"/>
          <w:sz w:val="24"/>
          <w:szCs w:val="24"/>
        </w:rPr>
        <w:t>60</w:t>
      </w:r>
      <w:r>
        <w:rPr>
          <w:rFonts w:asciiTheme="minorEastAsia" w:hAnsiTheme="minorEastAsia"/>
          <w:sz w:val="24"/>
          <w:szCs w:val="24"/>
        </w:rPr>
        <w:t>项，已</w:t>
      </w:r>
      <w:r>
        <w:rPr>
          <w:rFonts w:asciiTheme="minorEastAsia" w:hAnsiTheme="minorEastAsia" w:hint="eastAsia"/>
          <w:sz w:val="24"/>
          <w:szCs w:val="24"/>
        </w:rPr>
        <w:t>为</w:t>
      </w:r>
      <w:r>
        <w:rPr>
          <w:rFonts w:asciiTheme="minorEastAsia" w:hAnsiTheme="minorEastAsia"/>
          <w:sz w:val="24"/>
          <w:szCs w:val="24"/>
        </w:rPr>
        <w:t>光伏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新能源电动车</w:t>
      </w:r>
      <w:r>
        <w:rPr>
          <w:rFonts w:asciiTheme="minorEastAsia" w:hAnsiTheme="minorEastAsia" w:hint="eastAsia"/>
          <w:sz w:val="24"/>
          <w:szCs w:val="24"/>
        </w:rPr>
        <w:t>、电力、</w:t>
      </w:r>
      <w:r>
        <w:rPr>
          <w:rFonts w:asciiTheme="minorEastAsia" w:hAnsiTheme="minorEastAsia"/>
          <w:sz w:val="24"/>
          <w:szCs w:val="24"/>
        </w:rPr>
        <w:t>高铁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5G</w:t>
      </w:r>
      <w:r>
        <w:rPr>
          <w:rFonts w:asciiTheme="minorEastAsia" w:hAnsiTheme="minorEastAsia"/>
          <w:sz w:val="24"/>
          <w:szCs w:val="24"/>
        </w:rPr>
        <w:t>通信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半导体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LCD</w:t>
      </w:r>
      <w:r>
        <w:rPr>
          <w:rFonts w:asciiTheme="minorEastAsia" w:hAnsiTheme="minorEastAsia"/>
          <w:sz w:val="24"/>
          <w:szCs w:val="24"/>
        </w:rPr>
        <w:t>和</w:t>
      </w:r>
      <w:r>
        <w:rPr>
          <w:rFonts w:asciiTheme="minorEastAsia" w:hAnsiTheme="minorEastAsia"/>
          <w:sz w:val="24"/>
          <w:szCs w:val="24"/>
        </w:rPr>
        <w:t>OLED</w:t>
      </w:r>
      <w:r>
        <w:rPr>
          <w:rFonts w:asciiTheme="minorEastAsia" w:hAnsiTheme="minorEastAsia"/>
          <w:sz w:val="24"/>
          <w:szCs w:val="24"/>
        </w:rPr>
        <w:t>等行业提供高分子材料解决方案，</w:t>
      </w:r>
      <w:r>
        <w:rPr>
          <w:rFonts w:asciiTheme="minorEastAsia" w:hAnsiTheme="minorEastAsia" w:hint="eastAsia"/>
          <w:sz w:val="24"/>
          <w:szCs w:val="24"/>
        </w:rPr>
        <w:t>客户</w:t>
      </w:r>
      <w:r>
        <w:rPr>
          <w:rFonts w:asciiTheme="minorEastAsia" w:hAnsiTheme="minorEastAsia"/>
          <w:sz w:val="24"/>
          <w:szCs w:val="24"/>
        </w:rPr>
        <w:t>天合</w:t>
      </w:r>
      <w:r>
        <w:rPr>
          <w:rFonts w:asciiTheme="minorEastAsia" w:hAnsiTheme="minorEastAsia" w:hint="eastAsia"/>
          <w:sz w:val="24"/>
          <w:szCs w:val="24"/>
        </w:rPr>
        <w:t>、阿特斯、晶澳、</w:t>
      </w:r>
      <w:r>
        <w:rPr>
          <w:rFonts w:asciiTheme="minorEastAsia" w:hAnsiTheme="minorEastAsia"/>
          <w:sz w:val="24"/>
          <w:szCs w:val="24"/>
        </w:rPr>
        <w:t>比亚迪</w:t>
      </w:r>
      <w:r>
        <w:rPr>
          <w:rFonts w:asciiTheme="minorEastAsia" w:hAnsiTheme="minorEastAsia" w:hint="eastAsia"/>
          <w:sz w:val="24"/>
          <w:szCs w:val="24"/>
        </w:rPr>
        <w:t>、宁德</w:t>
      </w:r>
      <w:r>
        <w:rPr>
          <w:rFonts w:asciiTheme="minorEastAsia" w:hAnsiTheme="minorEastAsia"/>
          <w:sz w:val="24"/>
          <w:szCs w:val="24"/>
        </w:rPr>
        <w:t>时代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格力和京东方等</w:t>
      </w:r>
      <w:r>
        <w:rPr>
          <w:rFonts w:asciiTheme="minorEastAsia" w:hAnsiTheme="minorEastAsia" w:hint="eastAsia"/>
          <w:sz w:val="24"/>
          <w:szCs w:val="24"/>
        </w:rPr>
        <w:t>均为</w:t>
      </w:r>
      <w:r>
        <w:rPr>
          <w:rFonts w:asciiTheme="minorEastAsia" w:hAnsiTheme="minorEastAsia"/>
          <w:sz w:val="24"/>
          <w:szCs w:val="24"/>
        </w:rPr>
        <w:t>行业领军</w:t>
      </w:r>
      <w:r>
        <w:rPr>
          <w:rFonts w:asciiTheme="minorEastAsia" w:hAnsiTheme="minorEastAsia" w:hint="eastAsia"/>
          <w:sz w:val="24"/>
          <w:szCs w:val="24"/>
        </w:rPr>
        <w:t>企业</w:t>
      </w:r>
      <w:r>
        <w:rPr>
          <w:rFonts w:asciiTheme="minorEastAsia" w:hAnsiTheme="minorEastAsia"/>
          <w:sz w:val="24"/>
          <w:szCs w:val="24"/>
        </w:rPr>
        <w:t>，其中光伏背板业务自</w:t>
      </w:r>
      <w:r>
        <w:rPr>
          <w:rFonts w:asciiTheme="minorEastAsia" w:hAnsiTheme="minorEastAsia"/>
          <w:sz w:val="24"/>
          <w:szCs w:val="24"/>
        </w:rPr>
        <w:t>2014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至今连续六年蝉联</w:t>
      </w:r>
      <w:r>
        <w:rPr>
          <w:rFonts w:asciiTheme="minorEastAsia" w:hAnsiTheme="minorEastAsia" w:hint="eastAsia"/>
          <w:sz w:val="24"/>
          <w:szCs w:val="24"/>
        </w:rPr>
        <w:t>出货量</w:t>
      </w:r>
      <w:r>
        <w:rPr>
          <w:rFonts w:asciiTheme="minorEastAsia" w:hAnsiTheme="minorEastAsia"/>
          <w:sz w:val="24"/>
          <w:szCs w:val="24"/>
        </w:rPr>
        <w:t>世界第一，全球首创</w:t>
      </w:r>
      <w:r>
        <w:rPr>
          <w:rFonts w:asciiTheme="minorEastAsia" w:hAnsiTheme="minorEastAsia"/>
          <w:sz w:val="24"/>
          <w:szCs w:val="24"/>
        </w:rPr>
        <w:t>KPE</w:t>
      </w:r>
      <w:r>
        <w:rPr>
          <w:rFonts w:asciiTheme="minorEastAsia" w:hAnsiTheme="minorEastAsia"/>
          <w:sz w:val="24"/>
          <w:szCs w:val="24"/>
        </w:rPr>
        <w:t>背板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KPF</w:t>
      </w:r>
      <w:r>
        <w:rPr>
          <w:rFonts w:asciiTheme="minorEastAsia" w:hAnsiTheme="minorEastAsia"/>
          <w:sz w:val="24"/>
          <w:szCs w:val="24"/>
        </w:rPr>
        <w:t>背板和高阻水薄膜，</w:t>
      </w:r>
      <w:r>
        <w:rPr>
          <w:rFonts w:asciiTheme="minorEastAsia" w:hAnsiTheme="minorEastAsia" w:hint="eastAsia"/>
          <w:sz w:val="24"/>
          <w:szCs w:val="24"/>
        </w:rPr>
        <w:t>同时</w:t>
      </w:r>
      <w:r>
        <w:rPr>
          <w:rFonts w:asciiTheme="minorEastAsia" w:hAnsiTheme="minorEastAsia"/>
          <w:sz w:val="24"/>
          <w:szCs w:val="24"/>
        </w:rPr>
        <w:t>召集</w:t>
      </w:r>
      <w:r>
        <w:rPr>
          <w:rFonts w:asciiTheme="minorEastAsia" w:hAnsiTheme="minorEastAsia" w:hint="eastAsia"/>
          <w:sz w:val="24"/>
          <w:szCs w:val="24"/>
        </w:rPr>
        <w:t>和起草</w:t>
      </w:r>
      <w:r>
        <w:rPr>
          <w:rFonts w:asciiTheme="minorEastAsia" w:hAnsiTheme="minorEastAsia"/>
          <w:sz w:val="24"/>
          <w:szCs w:val="24"/>
        </w:rPr>
        <w:t>了光伏背板</w:t>
      </w:r>
      <w:r>
        <w:rPr>
          <w:rFonts w:asciiTheme="minorEastAsia" w:hAnsiTheme="minorEastAsia" w:hint="eastAsia"/>
          <w:sz w:val="24"/>
          <w:szCs w:val="24"/>
        </w:rPr>
        <w:t>国际标准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该</w:t>
      </w:r>
      <w:r>
        <w:rPr>
          <w:rFonts w:asciiTheme="minorEastAsia" w:hAnsiTheme="minorEastAsia"/>
          <w:sz w:val="24"/>
          <w:szCs w:val="24"/>
        </w:rPr>
        <w:t>标准自执行之日</w:t>
      </w:r>
      <w:r>
        <w:rPr>
          <w:rFonts w:asciiTheme="minorEastAsia" w:hAnsiTheme="minorEastAsia" w:hint="eastAsia"/>
          <w:sz w:val="24"/>
          <w:szCs w:val="24"/>
        </w:rPr>
        <w:t>使用</w:t>
      </w:r>
      <w:r>
        <w:rPr>
          <w:rFonts w:asciiTheme="minorEastAsia" w:hAnsiTheme="minorEastAsia"/>
          <w:sz w:val="24"/>
          <w:szCs w:val="24"/>
        </w:rPr>
        <w:t>至今。</w:t>
      </w:r>
    </w:p>
    <w:p w:rsidR="00201AA8" w:rsidRDefault="00A66E8F">
      <w:pPr>
        <w:pStyle w:val="1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梧桐花开，凤凰自来。在极具潜力的发展前景、行业领先的企业模式、充足的“弹药”支援、战斗力极强的团队管理、充满竞争力的薪酬晋升体系、完善健全的成长机制的共同助力下，</w:t>
      </w:r>
      <w:r>
        <w:rPr>
          <w:rFonts w:asciiTheme="minorEastAsia" w:hAnsiTheme="minorEastAsia" w:hint="eastAsia"/>
          <w:sz w:val="24"/>
          <w:szCs w:val="24"/>
        </w:rPr>
        <w:t>2020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,</w:t>
      </w:r>
      <w:r>
        <w:rPr>
          <w:rFonts w:asciiTheme="minorEastAsia" w:hAnsiTheme="minorEastAsia" w:hint="eastAsia"/>
          <w:sz w:val="24"/>
          <w:szCs w:val="24"/>
        </w:rPr>
        <w:t>赛伍技术进行了敲钟仪式，正式登陆上交所</w:t>
      </w:r>
      <w:r>
        <w:rPr>
          <w:rFonts w:asciiTheme="minorEastAsia" w:hAnsiTheme="minorEastAsia" w:hint="eastAsia"/>
          <w:sz w:val="24"/>
          <w:szCs w:val="24"/>
        </w:rPr>
        <w:t>,</w:t>
      </w:r>
      <w:r>
        <w:rPr>
          <w:rFonts w:asciiTheme="minorEastAsia" w:hAnsiTheme="minorEastAsia" w:hint="eastAsia"/>
          <w:sz w:val="24"/>
          <w:szCs w:val="24"/>
        </w:rPr>
        <w:t>成为新材料领域一棵挺拔的“梧桐”，为各种人才提供成长的最佳舞台。</w:t>
      </w:r>
    </w:p>
    <w:p w:rsidR="00201AA8" w:rsidRDefault="00201AA8">
      <w:pPr>
        <w:pStyle w:val="1"/>
        <w:ind w:firstLine="480"/>
        <w:rPr>
          <w:rFonts w:asciiTheme="minorEastAsia" w:hAnsiTheme="minorEastAsia"/>
          <w:sz w:val="24"/>
          <w:szCs w:val="24"/>
        </w:rPr>
      </w:pPr>
    </w:p>
    <w:p w:rsidR="00201AA8" w:rsidRDefault="00A66E8F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招聘需求</w:t>
      </w:r>
    </w:p>
    <w:p w:rsidR="00201AA8" w:rsidRDefault="00201AA8">
      <w:pPr>
        <w:pStyle w:val="1"/>
        <w:ind w:left="432" w:firstLineChars="0" w:firstLine="0"/>
        <w:rPr>
          <w:rFonts w:asciiTheme="minorEastAsia" w:hAnsiTheme="minorEastAsia"/>
          <w:sz w:val="24"/>
          <w:szCs w:val="24"/>
        </w:rPr>
      </w:pPr>
    </w:p>
    <w:tbl>
      <w:tblPr>
        <w:tblW w:w="8231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740"/>
        <w:gridCol w:w="1440"/>
        <w:gridCol w:w="1520"/>
        <w:gridCol w:w="1020"/>
        <w:gridCol w:w="3511"/>
      </w:tblGrid>
      <w:tr w:rsidR="00201AA8">
        <w:trPr>
          <w:trHeight w:val="8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01AA8" w:rsidRDefault="00A66E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01AA8" w:rsidRDefault="00A66E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01AA8" w:rsidRDefault="00A66E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01AA8" w:rsidRDefault="00A66E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需求数量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01AA8" w:rsidRDefault="00A66E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</w:tr>
      <w:tr w:rsidR="00201AA8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创新中心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研发工程师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本科及以上水平，硕士博士优先考虑。应用化学，高分子化学、高分子材料等相关专业</w:t>
            </w:r>
          </w:p>
        </w:tc>
      </w:tr>
      <w:tr w:rsidR="00201AA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运营中心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运营管培生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本科及以上水平，工业工程、机械、化工设备等相关专业</w:t>
            </w:r>
          </w:p>
        </w:tc>
      </w:tr>
      <w:tr w:rsidR="00201AA8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营销中心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销售管培生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一本院校本科及以上学历，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211,985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院校优先，专业不限，英语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级以上，性格开朗，有进取心</w:t>
            </w:r>
          </w:p>
        </w:tc>
      </w:tr>
      <w:tr w:rsidR="00201AA8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营销中心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销管管培生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本科学历，专业不限</w:t>
            </w:r>
          </w:p>
        </w:tc>
      </w:tr>
      <w:tr w:rsidR="00201AA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供应链部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采购管培生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本科学历，管理类、物流类等相关专业优先</w:t>
            </w:r>
          </w:p>
        </w:tc>
      </w:tr>
      <w:tr w:rsidR="00201AA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8" w:rsidRDefault="00201AA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生管管培生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本科学历，管理类、物流类等相关专业优先</w:t>
            </w:r>
          </w:p>
        </w:tc>
      </w:tr>
      <w:tr w:rsidR="00201AA8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财务中心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财务管培生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一本院校本科及以上学历，财务管理类或者会计类专业、苏州户籍优先</w:t>
            </w:r>
          </w:p>
        </w:tc>
      </w:tr>
      <w:tr w:rsidR="00201AA8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人力行政中心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行政管培生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本科及以上，文科类专业优先，具有一定的组织策划能力，能承担一定的压力</w:t>
            </w:r>
          </w:p>
        </w:tc>
      </w:tr>
      <w:tr w:rsidR="00201AA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数据分析管培生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本科及以上，数学、统计等等相关专业（同步考虑海归生源）</w:t>
            </w:r>
          </w:p>
        </w:tc>
      </w:tr>
      <w:tr w:rsidR="00201AA8">
        <w:trPr>
          <w:trHeight w:val="324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A8" w:rsidRDefault="00A66E8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01AA8" w:rsidRDefault="00201AA8">
      <w:pPr>
        <w:pStyle w:val="1"/>
        <w:ind w:firstLine="480"/>
        <w:rPr>
          <w:rFonts w:asciiTheme="minorEastAsia" w:hAnsiTheme="minorEastAsia"/>
          <w:sz w:val="24"/>
          <w:szCs w:val="24"/>
        </w:rPr>
      </w:pPr>
    </w:p>
    <w:p w:rsidR="00201AA8" w:rsidRDefault="00A66E8F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联系我们</w:t>
      </w:r>
    </w:p>
    <w:p w:rsidR="00201AA8" w:rsidRDefault="00201AA8">
      <w:pPr>
        <w:pStyle w:val="1"/>
        <w:ind w:left="432" w:firstLineChars="0" w:firstLine="0"/>
        <w:rPr>
          <w:rFonts w:asciiTheme="minorEastAsia" w:hAnsiTheme="minorEastAsia"/>
          <w:sz w:val="24"/>
          <w:szCs w:val="24"/>
        </w:rPr>
      </w:pPr>
    </w:p>
    <w:p w:rsidR="00201AA8" w:rsidRDefault="00A66E8F">
      <w:pPr>
        <w:pStyle w:val="1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联系人：章月</w:t>
      </w:r>
    </w:p>
    <w:p w:rsidR="00201AA8" w:rsidRDefault="00A66E8F">
      <w:pPr>
        <w:pStyle w:val="1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联系电话：</w:t>
      </w:r>
      <w:r>
        <w:rPr>
          <w:rFonts w:asciiTheme="minorEastAsia" w:hAnsiTheme="minorEastAsia" w:hint="eastAsia"/>
          <w:sz w:val="24"/>
          <w:szCs w:val="24"/>
        </w:rPr>
        <w:t>0512-</w:t>
      </w:r>
      <w:r>
        <w:rPr>
          <w:rFonts w:asciiTheme="minorEastAsia" w:hAnsiTheme="minorEastAsia"/>
          <w:sz w:val="24"/>
          <w:szCs w:val="24"/>
        </w:rPr>
        <w:t xml:space="preserve"> 82878808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19941911005</w:t>
      </w:r>
    </w:p>
    <w:p w:rsidR="00201AA8" w:rsidRDefault="00A66E8F">
      <w:pPr>
        <w:pStyle w:val="1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简历投递</w:t>
      </w:r>
      <w:r>
        <w:rPr>
          <w:rFonts w:asciiTheme="minorEastAsia" w:hAnsiTheme="minorEastAsia"/>
          <w:sz w:val="24"/>
          <w:szCs w:val="24"/>
        </w:rPr>
        <w:t>邮箱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请按照</w:t>
      </w:r>
      <w:r>
        <w:rPr>
          <w:rFonts w:asciiTheme="minorEastAsia" w:hAnsiTheme="minorEastAsia" w:hint="eastAsia"/>
          <w:sz w:val="24"/>
          <w:szCs w:val="24"/>
        </w:rPr>
        <w:t>“学校</w: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 w:hint="eastAsia"/>
          <w:sz w:val="24"/>
          <w:szCs w:val="24"/>
        </w:rPr>
        <w:t>专业</w: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 w:hint="eastAsia"/>
          <w:sz w:val="24"/>
          <w:szCs w:val="24"/>
        </w:rPr>
        <w:t>学历</w: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 w:hint="eastAsia"/>
          <w:sz w:val="24"/>
          <w:szCs w:val="24"/>
        </w:rPr>
        <w:t>姓名</w: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 w:hint="eastAsia"/>
          <w:sz w:val="24"/>
          <w:szCs w:val="24"/>
        </w:rPr>
        <w:t>应聘岗位”的格式，将个人简历作为附件，发</w:t>
      </w:r>
      <w:r>
        <w:rPr>
          <w:rFonts w:asciiTheme="minorEastAsia" w:hAnsiTheme="minorEastAsia" w:hint="eastAsia"/>
          <w:sz w:val="24"/>
          <w:szCs w:val="24"/>
        </w:rPr>
        <w:t>送至</w:t>
      </w:r>
      <w:r>
        <w:rPr>
          <w:rFonts w:asciiTheme="minorEastAsia" w:hAnsiTheme="minorEastAsia" w:hint="eastAsia"/>
          <w:sz w:val="24"/>
          <w:szCs w:val="24"/>
        </w:rPr>
        <w:t>邮箱</w:t>
      </w:r>
      <w:hyperlink r:id="rId6" w:history="1">
        <w:r>
          <w:rPr>
            <w:rFonts w:hint="eastAsia"/>
          </w:rPr>
          <w:t>hr@cybrid.net.cn</w:t>
        </w:r>
      </w:hyperlink>
    </w:p>
    <w:p w:rsidR="00201AA8" w:rsidRDefault="00A66E8F">
      <w:pPr>
        <w:pStyle w:val="1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联系地址：苏州市吴江经济技术开发区叶港路</w:t>
      </w:r>
      <w:r>
        <w:rPr>
          <w:rFonts w:asciiTheme="minorEastAsia" w:hAnsiTheme="minorEastAsia"/>
          <w:sz w:val="24"/>
          <w:szCs w:val="24"/>
        </w:rPr>
        <w:t>369</w:t>
      </w:r>
      <w:r>
        <w:rPr>
          <w:rFonts w:asciiTheme="minorEastAsia" w:hAnsiTheme="minorEastAsia" w:hint="eastAsia"/>
          <w:sz w:val="24"/>
          <w:szCs w:val="24"/>
        </w:rPr>
        <w:t>号</w:t>
      </w:r>
    </w:p>
    <w:p w:rsidR="00201AA8" w:rsidRDefault="00A66E8F">
      <w:pPr>
        <w:pStyle w:val="1"/>
        <w:ind w:left="432" w:firstLineChars="0" w:firstLine="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rFonts w:asciiTheme="minorEastAsia" w:hAnsiTheme="minorEastAsia"/>
          <w:noProof/>
          <w:sz w:val="24"/>
          <w:szCs w:val="24"/>
        </w:rPr>
        <w:drawing>
          <wp:inline distT="0" distB="0" distL="114300" distR="114300">
            <wp:extent cx="3308350" cy="1838575"/>
            <wp:effectExtent l="0" t="0" r="0" b="0"/>
            <wp:docPr id="1" name="图片 1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化工英才网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5410" cy="184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1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097"/>
    <w:multiLevelType w:val="multilevel"/>
    <w:tmpl w:val="02454097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2E6E69"/>
    <w:multiLevelType w:val="multilevel"/>
    <w:tmpl w:val="472E6E69"/>
    <w:lvl w:ilvl="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F761A"/>
    <w:rsid w:val="00201AA8"/>
    <w:rsid w:val="003C0F31"/>
    <w:rsid w:val="009740EF"/>
    <w:rsid w:val="00A66E8F"/>
    <w:rsid w:val="00FF761A"/>
    <w:rsid w:val="0C9560F6"/>
    <w:rsid w:val="2127726E"/>
    <w:rsid w:val="37DE2558"/>
    <w:rsid w:val="6A407C37"/>
    <w:rsid w:val="7BF2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7B305-97A5-4146-9951-FFBDAA12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cybrid.net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汪先瑶</dc:creator>
  <cp:lastModifiedBy>刘寒月</cp:lastModifiedBy>
  <cp:revision>3</cp:revision>
  <dcterms:created xsi:type="dcterms:W3CDTF">2020-04-03T01:30:00Z</dcterms:created>
  <dcterms:modified xsi:type="dcterms:W3CDTF">2020-05-27T08:07:00Z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