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0" w:firstLineChars="700"/>
        <w:rPr>
          <w:rFonts w:ascii="黑体" w:hAnsi="黑体" w:eastAsia="黑体" w:cs="黑体"/>
          <w:sz w:val="30"/>
          <w:szCs w:val="30"/>
        </w:rPr>
      </w:pPr>
      <w:r>
        <w:rPr>
          <w:rFonts w:hint="eastAsia" w:ascii="黑体" w:hAnsi="黑体" w:eastAsia="黑体" w:cs="黑体"/>
          <w:sz w:val="30"/>
          <w:szCs w:val="30"/>
        </w:rPr>
        <w:t>江西科苑生物股份有限公司简介</w:t>
      </w:r>
    </w:p>
    <w:p>
      <w:pPr>
        <w:spacing w:line="500" w:lineRule="exact"/>
        <w:ind w:firstLine="480" w:firstLineChars="200"/>
        <w:rPr>
          <w:rFonts w:ascii="宋体" w:hAnsi="宋体"/>
          <w:sz w:val="24"/>
        </w:rPr>
      </w:pPr>
      <w:r>
        <w:rPr>
          <w:rFonts w:hint="eastAsia"/>
          <w:sz w:val="24"/>
        </w:rPr>
        <w:t>公司位于江西省九江市彭泽县矶山工业园区，成立于2011年3月，注册资本6100万元。长期坚持以安全环保为宗旨，以生物医药为目标，以科技创新为动力，主要致力于扁桃酸系列产品和其它高附加值的医药中间体的技术开发和生产，产品种类十余项。申请国家发明专利26项，已授权10项，申请实用新型专利8项，全部授权。产品质量通过了ISO9001质量管理体系、ISO14001环境管理体系和OHSAS18001职业健康安全管理体系认证。产品还远销欧洲、印度、日本、南美等国家和地区，与DMS、瑞士杰美等公司有合作，国内市场占有率达80%以上，国际市场占有率达50%以上，有市场定价权。与华东理工大学、湖南大学、江西师范大学等高校建立了长期稳定的合作关系，并在有合作关系的大学建立了稳固的实验基地，聘请了国内技术权威专家担任公司技术顾问。现有员工161人，其中博士1人，本科学历24人。先后被认定为国家高新技术企业、科技型中小企业和专精特新中小企业、省级企业技术中心、市级工程技术研究中心和市级企业技术中心， 同时通过</w:t>
      </w:r>
      <w:r>
        <w:rPr>
          <w:rFonts w:hint="eastAsia" w:ascii="宋体" w:hAnsi="宋体"/>
          <w:sz w:val="24"/>
        </w:rPr>
        <w:t>危险化学品从业单位安全生产标准化二级企业达标验收。公司今年2019年4月9日正式在全国股转系统新三板挂牌。</w:t>
      </w:r>
    </w:p>
    <w:p>
      <w:r>
        <w:rPr>
          <w:rFonts w:hint="eastAsia"/>
        </w:rPr>
        <w:drawing>
          <wp:inline distT="0" distB="0" distL="114300" distR="114300">
            <wp:extent cx="2791460" cy="1908810"/>
            <wp:effectExtent l="0" t="0" r="8890" b="15240"/>
            <wp:docPr id="3" name="图片 3" descr="6351147325595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5114732559536570"/>
                    <pic:cNvPicPr>
                      <a:picLocks noChangeAspect="1"/>
                    </pic:cNvPicPr>
                  </pic:nvPicPr>
                  <pic:blipFill>
                    <a:blip r:embed="rId4" cstate="print"/>
                    <a:stretch>
                      <a:fillRect/>
                    </a:stretch>
                  </pic:blipFill>
                  <pic:spPr>
                    <a:xfrm>
                      <a:off x="0" y="0"/>
                      <a:ext cx="2791460" cy="1908810"/>
                    </a:xfrm>
                    <a:prstGeom prst="rect">
                      <a:avLst/>
                    </a:prstGeom>
                  </pic:spPr>
                </pic:pic>
              </a:graphicData>
            </a:graphic>
          </wp:inline>
        </w:drawing>
      </w:r>
      <w:r>
        <w:rPr>
          <w:rFonts w:hint="eastAsia"/>
        </w:rPr>
        <w:drawing>
          <wp:inline distT="0" distB="0" distL="114300" distR="114300">
            <wp:extent cx="2724785" cy="1923415"/>
            <wp:effectExtent l="0" t="0" r="18415" b="635"/>
            <wp:docPr id="4" name="图片 4" descr="583236225601878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83236225601878844"/>
                    <pic:cNvPicPr>
                      <a:picLocks noChangeAspect="1"/>
                    </pic:cNvPicPr>
                  </pic:nvPicPr>
                  <pic:blipFill>
                    <a:blip r:embed="rId5" cstate="print"/>
                    <a:stretch>
                      <a:fillRect/>
                    </a:stretch>
                  </pic:blipFill>
                  <pic:spPr>
                    <a:xfrm>
                      <a:off x="0" y="0"/>
                      <a:ext cx="2724785" cy="1923415"/>
                    </a:xfrm>
                    <a:prstGeom prst="rect">
                      <a:avLst/>
                    </a:prstGeom>
                  </pic:spPr>
                </pic:pic>
              </a:graphicData>
            </a:graphic>
          </wp:inline>
        </w:drawing>
      </w:r>
    </w:p>
    <w:p>
      <w:pPr>
        <w:spacing w:line="500" w:lineRule="exact"/>
        <w:rPr>
          <w:rFonts w:ascii="宋体" w:hAnsi="宋体"/>
          <w:sz w:val="24"/>
        </w:rPr>
      </w:pPr>
    </w:p>
    <w:p>
      <w:pPr>
        <w:rPr>
          <w:rFonts w:ascii="宋体" w:hAnsi="宋体"/>
          <w:sz w:val="24"/>
        </w:rPr>
      </w:pPr>
      <w:r>
        <w:rPr>
          <w:rFonts w:hint="eastAsia" w:ascii="宋体" w:hAnsi="宋体"/>
          <w:sz w:val="24"/>
        </w:rPr>
        <w:drawing>
          <wp:inline distT="0" distB="0" distL="114300" distR="114300">
            <wp:extent cx="2750185" cy="1900555"/>
            <wp:effectExtent l="0" t="0" r="12065" b="4445"/>
            <wp:docPr id="6" name="图片 6" descr="78036979225508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80369792255086988"/>
                    <pic:cNvPicPr>
                      <a:picLocks noChangeAspect="1"/>
                    </pic:cNvPicPr>
                  </pic:nvPicPr>
                  <pic:blipFill>
                    <a:blip r:embed="rId6" cstate="print"/>
                    <a:stretch>
                      <a:fillRect/>
                    </a:stretch>
                  </pic:blipFill>
                  <pic:spPr>
                    <a:xfrm>
                      <a:off x="0" y="0"/>
                      <a:ext cx="2750185" cy="1900555"/>
                    </a:xfrm>
                    <a:prstGeom prst="rect">
                      <a:avLst/>
                    </a:prstGeom>
                  </pic:spPr>
                </pic:pic>
              </a:graphicData>
            </a:graphic>
          </wp:inline>
        </w:drawing>
      </w:r>
      <w:r>
        <w:rPr>
          <w:rFonts w:hint="eastAsia" w:ascii="宋体" w:hAnsi="宋体"/>
          <w:sz w:val="24"/>
        </w:rPr>
        <w:drawing>
          <wp:inline distT="0" distB="0" distL="114300" distR="114300">
            <wp:extent cx="2809875" cy="1899920"/>
            <wp:effectExtent l="0" t="0" r="9525" b="5080"/>
            <wp:docPr id="8" name="图片 8" descr="13462659958727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34626599587279871"/>
                    <pic:cNvPicPr>
                      <a:picLocks noChangeAspect="1"/>
                    </pic:cNvPicPr>
                  </pic:nvPicPr>
                  <pic:blipFill>
                    <a:blip r:embed="rId7" cstate="print"/>
                    <a:stretch>
                      <a:fillRect/>
                    </a:stretch>
                  </pic:blipFill>
                  <pic:spPr>
                    <a:xfrm>
                      <a:off x="0" y="0"/>
                      <a:ext cx="2809875" cy="1899920"/>
                    </a:xfrm>
                    <a:prstGeom prst="rect">
                      <a:avLst/>
                    </a:prstGeom>
                  </pic:spPr>
                </pic:pic>
              </a:graphicData>
            </a:graphic>
          </wp:inline>
        </w:drawing>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1"/>
        <w:gridCol w:w="992"/>
        <w:gridCol w:w="1418"/>
        <w:gridCol w:w="30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559" w:type="dxa"/>
            <w:vAlign w:val="center"/>
          </w:tcPr>
          <w:p>
            <w:pPr>
              <w:jc w:val="center"/>
              <w:rPr>
                <w:rFonts w:ascii="宋体" w:hAnsi="宋体"/>
                <w:b/>
                <w:bCs/>
                <w:sz w:val="24"/>
              </w:rPr>
            </w:pPr>
            <w:r>
              <w:rPr>
                <w:rFonts w:hint="eastAsia" w:ascii="宋体" w:hAnsi="宋体"/>
                <w:b/>
                <w:bCs/>
                <w:sz w:val="24"/>
              </w:rPr>
              <w:t>岗位</w:t>
            </w:r>
          </w:p>
        </w:tc>
        <w:tc>
          <w:tcPr>
            <w:tcW w:w="851" w:type="dxa"/>
            <w:vAlign w:val="center"/>
          </w:tcPr>
          <w:p>
            <w:pPr>
              <w:jc w:val="center"/>
              <w:rPr>
                <w:rFonts w:ascii="宋体" w:hAnsi="宋体"/>
                <w:b/>
                <w:bCs/>
                <w:sz w:val="24"/>
              </w:rPr>
            </w:pPr>
            <w:r>
              <w:rPr>
                <w:rFonts w:hint="eastAsia" w:ascii="宋体" w:hAnsi="宋体"/>
                <w:b/>
                <w:bCs/>
                <w:sz w:val="24"/>
              </w:rPr>
              <w:t>人数</w:t>
            </w:r>
          </w:p>
        </w:tc>
        <w:tc>
          <w:tcPr>
            <w:tcW w:w="992" w:type="dxa"/>
            <w:vAlign w:val="center"/>
          </w:tcPr>
          <w:p>
            <w:pPr>
              <w:jc w:val="center"/>
              <w:rPr>
                <w:rFonts w:ascii="宋体" w:hAnsi="宋体"/>
                <w:b/>
                <w:bCs/>
                <w:sz w:val="24"/>
              </w:rPr>
            </w:pPr>
            <w:r>
              <w:rPr>
                <w:rFonts w:hint="eastAsia" w:ascii="宋体" w:hAnsi="宋体"/>
                <w:b/>
                <w:bCs/>
                <w:sz w:val="24"/>
              </w:rPr>
              <w:t>性别</w:t>
            </w:r>
          </w:p>
        </w:tc>
        <w:tc>
          <w:tcPr>
            <w:tcW w:w="1418" w:type="dxa"/>
            <w:vAlign w:val="center"/>
          </w:tcPr>
          <w:p>
            <w:pPr>
              <w:jc w:val="center"/>
              <w:rPr>
                <w:rFonts w:ascii="宋体" w:hAnsi="宋体"/>
                <w:b/>
                <w:bCs/>
                <w:sz w:val="24"/>
              </w:rPr>
            </w:pPr>
            <w:r>
              <w:rPr>
                <w:rFonts w:hint="eastAsia" w:ascii="宋体" w:hAnsi="宋体"/>
                <w:b/>
                <w:bCs/>
                <w:sz w:val="24"/>
              </w:rPr>
              <w:t>学历</w:t>
            </w:r>
          </w:p>
        </w:tc>
        <w:tc>
          <w:tcPr>
            <w:tcW w:w="3085" w:type="dxa"/>
            <w:vAlign w:val="center"/>
          </w:tcPr>
          <w:p>
            <w:pPr>
              <w:jc w:val="center"/>
              <w:rPr>
                <w:rFonts w:ascii="宋体" w:hAnsi="宋体"/>
                <w:b/>
                <w:bCs/>
                <w:sz w:val="24"/>
              </w:rPr>
            </w:pPr>
            <w:r>
              <w:rPr>
                <w:rFonts w:hint="eastAsia" w:ascii="宋体" w:hAnsi="宋体"/>
                <w:b/>
                <w:bCs/>
                <w:sz w:val="24"/>
              </w:rPr>
              <w:t>专业</w:t>
            </w:r>
          </w:p>
        </w:tc>
        <w:tc>
          <w:tcPr>
            <w:tcW w:w="2126" w:type="dxa"/>
            <w:vAlign w:val="center"/>
          </w:tcPr>
          <w:p>
            <w:pPr>
              <w:jc w:val="center"/>
              <w:rPr>
                <w:rFonts w:ascii="宋体" w:hAnsi="宋体"/>
                <w:b/>
                <w:bCs/>
                <w:sz w:val="24"/>
              </w:rPr>
            </w:pPr>
            <w:r>
              <w:rPr>
                <w:rFonts w:hint="eastAsia" w:ascii="宋体" w:hAnsi="宋体"/>
                <w:b/>
                <w:bCs/>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559" w:type="dxa"/>
            <w:vAlign w:val="center"/>
          </w:tcPr>
          <w:p>
            <w:pPr>
              <w:jc w:val="center"/>
              <w:rPr>
                <w:rFonts w:ascii="宋体" w:hAnsi="宋体"/>
                <w:sz w:val="24"/>
              </w:rPr>
            </w:pPr>
            <w:r>
              <w:rPr>
                <w:rFonts w:hint="eastAsia" w:ascii="宋体" w:hAnsi="宋体"/>
                <w:sz w:val="24"/>
              </w:rPr>
              <w:t>QA</w:t>
            </w:r>
          </w:p>
        </w:tc>
        <w:tc>
          <w:tcPr>
            <w:tcW w:w="851" w:type="dxa"/>
            <w:vAlign w:val="center"/>
          </w:tcPr>
          <w:p>
            <w:pPr>
              <w:jc w:val="center"/>
              <w:rPr>
                <w:rFonts w:ascii="宋体" w:hAnsi="宋体"/>
                <w:sz w:val="24"/>
              </w:rPr>
            </w:pPr>
            <w:r>
              <w:rPr>
                <w:rFonts w:hint="eastAsia" w:ascii="宋体" w:hAnsi="宋体"/>
                <w:sz w:val="24"/>
              </w:rPr>
              <w:t>2</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ascii="宋体" w:hAnsi="宋体"/>
                <w:sz w:val="24"/>
              </w:rPr>
              <w:t>本科以上</w:t>
            </w:r>
          </w:p>
        </w:tc>
        <w:tc>
          <w:tcPr>
            <w:tcW w:w="3085" w:type="dxa"/>
            <w:vAlign w:val="center"/>
          </w:tcPr>
          <w:p>
            <w:pPr>
              <w:jc w:val="center"/>
              <w:rPr>
                <w:rFonts w:ascii="宋体" w:hAnsi="宋体"/>
                <w:sz w:val="24"/>
              </w:rPr>
            </w:pPr>
            <w:r>
              <w:rPr>
                <w:rFonts w:hint="eastAsia" w:ascii="宋体" w:hAnsi="宋体"/>
                <w:sz w:val="24"/>
              </w:rPr>
              <w:t>化工或相关专业</w:t>
            </w:r>
          </w:p>
        </w:tc>
        <w:tc>
          <w:tcPr>
            <w:tcW w:w="2126" w:type="dxa"/>
            <w:vAlign w:val="center"/>
          </w:tcPr>
          <w:p>
            <w:pPr>
              <w:jc w:val="center"/>
              <w:rPr>
                <w:rFonts w:ascii="宋体" w:hAnsi="宋体"/>
                <w:sz w:val="24"/>
              </w:rPr>
            </w:pPr>
            <w:r>
              <w:rPr>
                <w:rFonts w:hint="eastAsia" w:ascii="宋体" w:hAnsi="宋体"/>
                <w:sz w:val="24"/>
              </w:rPr>
              <w:t>3000-5000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59" w:type="dxa"/>
            <w:vAlign w:val="center"/>
          </w:tcPr>
          <w:p>
            <w:pPr>
              <w:jc w:val="center"/>
              <w:rPr>
                <w:rFonts w:ascii="宋体" w:hAnsi="宋体"/>
                <w:sz w:val="24"/>
              </w:rPr>
            </w:pPr>
            <w:r>
              <w:rPr>
                <w:rFonts w:hint="eastAsia" w:ascii="宋体" w:hAnsi="宋体"/>
                <w:sz w:val="24"/>
              </w:rPr>
              <w:t>QC</w:t>
            </w:r>
          </w:p>
        </w:tc>
        <w:tc>
          <w:tcPr>
            <w:tcW w:w="851" w:type="dxa"/>
            <w:vAlign w:val="center"/>
          </w:tcPr>
          <w:p>
            <w:pPr>
              <w:jc w:val="center"/>
              <w:rPr>
                <w:rFonts w:ascii="宋体" w:hAnsi="宋体"/>
                <w:sz w:val="24"/>
              </w:rPr>
            </w:pPr>
            <w:r>
              <w:rPr>
                <w:rFonts w:ascii="宋体" w:hAnsi="宋体"/>
                <w:sz w:val="24"/>
              </w:rPr>
              <w:t>3</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ascii="宋体" w:hAnsi="宋体"/>
                <w:sz w:val="24"/>
              </w:rPr>
              <w:t>本科以上</w:t>
            </w:r>
          </w:p>
        </w:tc>
        <w:tc>
          <w:tcPr>
            <w:tcW w:w="3085" w:type="dxa"/>
            <w:vAlign w:val="center"/>
          </w:tcPr>
          <w:p>
            <w:pPr>
              <w:jc w:val="center"/>
              <w:rPr>
                <w:rFonts w:ascii="宋体" w:hAnsi="宋体"/>
                <w:sz w:val="24"/>
              </w:rPr>
            </w:pPr>
            <w:r>
              <w:rPr>
                <w:rFonts w:hint="eastAsia" w:ascii="宋体" w:hAnsi="宋体"/>
                <w:sz w:val="24"/>
              </w:rPr>
              <w:t>化工分析或相关专业</w:t>
            </w:r>
          </w:p>
        </w:tc>
        <w:tc>
          <w:tcPr>
            <w:tcW w:w="2126" w:type="dxa"/>
            <w:vAlign w:val="center"/>
          </w:tcPr>
          <w:p>
            <w:pPr>
              <w:jc w:val="center"/>
              <w:rPr>
                <w:rFonts w:ascii="宋体" w:hAnsi="宋体"/>
                <w:sz w:val="24"/>
              </w:rPr>
            </w:pPr>
            <w:r>
              <w:rPr>
                <w:rFonts w:hint="eastAsia" w:ascii="宋体" w:hAnsi="宋体"/>
                <w:sz w:val="24"/>
              </w:rPr>
              <w:t>3000-4500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59" w:type="dxa"/>
            <w:vAlign w:val="center"/>
          </w:tcPr>
          <w:p>
            <w:pPr>
              <w:jc w:val="center"/>
              <w:rPr>
                <w:rFonts w:ascii="宋体" w:hAnsi="宋体"/>
                <w:sz w:val="24"/>
              </w:rPr>
            </w:pPr>
            <w:r>
              <w:rPr>
                <w:rFonts w:hint="eastAsia" w:ascii="宋体" w:hAnsi="宋体"/>
                <w:sz w:val="24"/>
              </w:rPr>
              <w:t>研发</w:t>
            </w:r>
          </w:p>
        </w:tc>
        <w:tc>
          <w:tcPr>
            <w:tcW w:w="851" w:type="dxa"/>
            <w:vAlign w:val="center"/>
          </w:tcPr>
          <w:p>
            <w:pPr>
              <w:jc w:val="center"/>
              <w:rPr>
                <w:rFonts w:ascii="宋体" w:hAnsi="宋体"/>
                <w:sz w:val="24"/>
              </w:rPr>
            </w:pPr>
            <w:r>
              <w:rPr>
                <w:rFonts w:hint="eastAsia" w:ascii="宋体" w:hAnsi="宋体"/>
                <w:sz w:val="24"/>
              </w:rPr>
              <w:t>5</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ascii="宋体" w:hAnsi="宋体"/>
                <w:sz w:val="24"/>
              </w:rPr>
              <w:t>本科以上</w:t>
            </w:r>
          </w:p>
        </w:tc>
        <w:tc>
          <w:tcPr>
            <w:tcW w:w="3085" w:type="dxa"/>
            <w:vAlign w:val="center"/>
          </w:tcPr>
          <w:p>
            <w:pPr>
              <w:jc w:val="center"/>
              <w:rPr>
                <w:rFonts w:ascii="宋体" w:hAnsi="宋体"/>
                <w:sz w:val="24"/>
              </w:rPr>
            </w:pPr>
            <w:r>
              <w:rPr>
                <w:rFonts w:hint="eastAsia" w:ascii="宋体" w:hAnsi="宋体"/>
                <w:sz w:val="24"/>
              </w:rPr>
              <w:t>化工化学类专业</w:t>
            </w:r>
          </w:p>
        </w:tc>
        <w:tc>
          <w:tcPr>
            <w:tcW w:w="2126" w:type="dxa"/>
            <w:vAlign w:val="center"/>
          </w:tcPr>
          <w:p>
            <w:pPr>
              <w:jc w:val="center"/>
              <w:rPr>
                <w:rFonts w:ascii="宋体" w:hAnsi="宋体"/>
                <w:sz w:val="24"/>
              </w:rPr>
            </w:pPr>
            <w:r>
              <w:rPr>
                <w:rFonts w:hint="eastAsia" w:ascii="宋体" w:hAnsi="宋体"/>
                <w:sz w:val="24"/>
              </w:rPr>
              <w:t>3500-5500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59" w:type="dxa"/>
            <w:vAlign w:val="center"/>
          </w:tcPr>
          <w:p>
            <w:pPr>
              <w:jc w:val="center"/>
              <w:rPr>
                <w:rFonts w:ascii="宋体" w:hAnsi="宋体"/>
                <w:bCs/>
                <w:sz w:val="24"/>
              </w:rPr>
            </w:pPr>
            <w:r>
              <w:rPr>
                <w:rFonts w:hint="eastAsia" w:ascii="宋体" w:hAnsi="宋体"/>
                <w:bCs/>
                <w:sz w:val="24"/>
              </w:rPr>
              <w:t>生化</w:t>
            </w:r>
          </w:p>
        </w:tc>
        <w:tc>
          <w:tcPr>
            <w:tcW w:w="851" w:type="dxa"/>
            <w:vAlign w:val="center"/>
          </w:tcPr>
          <w:p>
            <w:pPr>
              <w:jc w:val="center"/>
              <w:rPr>
                <w:rFonts w:ascii="宋体" w:hAnsi="宋体"/>
                <w:sz w:val="24"/>
              </w:rPr>
            </w:pPr>
            <w:r>
              <w:rPr>
                <w:rFonts w:ascii="宋体" w:hAnsi="宋体"/>
                <w:sz w:val="24"/>
              </w:rPr>
              <w:t>5</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ascii="宋体" w:hAnsi="宋体"/>
                <w:sz w:val="24"/>
              </w:rPr>
              <w:t>本科以上</w:t>
            </w:r>
          </w:p>
        </w:tc>
        <w:tc>
          <w:tcPr>
            <w:tcW w:w="3085" w:type="dxa"/>
            <w:vAlign w:val="center"/>
          </w:tcPr>
          <w:p>
            <w:pPr>
              <w:jc w:val="center"/>
              <w:rPr>
                <w:rFonts w:ascii="宋体" w:hAnsi="宋体"/>
                <w:sz w:val="24"/>
              </w:rPr>
            </w:pPr>
            <w:r>
              <w:rPr>
                <w:rFonts w:hint="eastAsia" w:ascii="宋体" w:hAnsi="宋体"/>
                <w:sz w:val="24"/>
              </w:rPr>
              <w:t>生物或化工类专业</w:t>
            </w:r>
          </w:p>
        </w:tc>
        <w:tc>
          <w:tcPr>
            <w:tcW w:w="2126" w:type="dxa"/>
            <w:vAlign w:val="center"/>
          </w:tcPr>
          <w:p>
            <w:pPr>
              <w:jc w:val="center"/>
              <w:rPr>
                <w:rFonts w:ascii="宋体" w:hAnsi="宋体"/>
                <w:sz w:val="24"/>
              </w:rPr>
            </w:pPr>
            <w:r>
              <w:rPr>
                <w:rFonts w:hint="eastAsia" w:ascii="宋体" w:hAnsi="宋体"/>
                <w:sz w:val="24"/>
              </w:rPr>
              <w:t>3000-5000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59" w:type="dxa"/>
            <w:vAlign w:val="center"/>
          </w:tcPr>
          <w:p>
            <w:pPr>
              <w:jc w:val="center"/>
              <w:rPr>
                <w:rFonts w:ascii="宋体" w:hAnsi="宋体"/>
                <w:bCs/>
                <w:sz w:val="24"/>
              </w:rPr>
            </w:pPr>
            <w:r>
              <w:rPr>
                <w:rFonts w:hint="eastAsia"/>
                <w:sz w:val="24"/>
              </w:rPr>
              <w:t>DCS操作员</w:t>
            </w:r>
          </w:p>
        </w:tc>
        <w:tc>
          <w:tcPr>
            <w:tcW w:w="851" w:type="dxa"/>
            <w:vAlign w:val="center"/>
          </w:tcPr>
          <w:p>
            <w:pPr>
              <w:jc w:val="center"/>
              <w:rPr>
                <w:rFonts w:ascii="宋体" w:hAnsi="宋体"/>
                <w:sz w:val="24"/>
              </w:rPr>
            </w:pPr>
            <w:r>
              <w:rPr>
                <w:rFonts w:hint="eastAsia" w:ascii="宋体" w:hAnsi="宋体"/>
                <w:sz w:val="24"/>
              </w:rPr>
              <w:t>10</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sz w:val="24"/>
              </w:rPr>
            </w:pPr>
            <w:r>
              <w:rPr>
                <w:rFonts w:hint="eastAsia"/>
                <w:sz w:val="24"/>
              </w:rPr>
              <w:t>专科以上学历，</w:t>
            </w:r>
          </w:p>
        </w:tc>
        <w:tc>
          <w:tcPr>
            <w:tcW w:w="3085" w:type="dxa"/>
            <w:vAlign w:val="center"/>
          </w:tcPr>
          <w:p>
            <w:pPr>
              <w:jc w:val="center"/>
              <w:rPr>
                <w:rFonts w:ascii="宋体" w:hAnsi="宋体"/>
                <w:sz w:val="24"/>
              </w:rPr>
            </w:pPr>
            <w:r>
              <w:rPr>
                <w:rFonts w:hint="eastAsia"/>
                <w:sz w:val="24"/>
              </w:rPr>
              <w:t>分析化学、应用化学等相关化学化工专业</w:t>
            </w:r>
          </w:p>
        </w:tc>
        <w:tc>
          <w:tcPr>
            <w:tcW w:w="2126" w:type="dxa"/>
            <w:vAlign w:val="center"/>
          </w:tcPr>
          <w:p>
            <w:pPr>
              <w:jc w:val="center"/>
              <w:rPr>
                <w:rFonts w:ascii="宋体" w:hAnsi="宋体"/>
                <w:sz w:val="24"/>
              </w:rPr>
            </w:pPr>
            <w:r>
              <w:rPr>
                <w:rFonts w:hint="eastAsia" w:ascii="宋体" w:hAnsi="宋体"/>
                <w:sz w:val="24"/>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59" w:type="dxa"/>
            <w:vAlign w:val="center"/>
          </w:tcPr>
          <w:p>
            <w:pPr>
              <w:jc w:val="center"/>
              <w:rPr>
                <w:rFonts w:ascii="宋体" w:hAnsi="宋体"/>
                <w:bCs/>
                <w:sz w:val="24"/>
              </w:rPr>
            </w:pPr>
            <w:r>
              <w:rPr>
                <w:rFonts w:hint="eastAsia"/>
                <w:sz w:val="24"/>
              </w:rPr>
              <w:t>中试、合成操作员</w:t>
            </w:r>
          </w:p>
        </w:tc>
        <w:tc>
          <w:tcPr>
            <w:tcW w:w="851" w:type="dxa"/>
            <w:vAlign w:val="center"/>
          </w:tcPr>
          <w:p>
            <w:pPr>
              <w:jc w:val="center"/>
              <w:rPr>
                <w:rFonts w:ascii="宋体" w:hAnsi="宋体"/>
                <w:sz w:val="24"/>
              </w:rPr>
            </w:pPr>
            <w:r>
              <w:rPr>
                <w:rFonts w:hint="eastAsia" w:ascii="宋体" w:hAnsi="宋体"/>
                <w:sz w:val="24"/>
              </w:rPr>
              <w:t>5</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sz w:val="24"/>
              </w:rPr>
              <w:t>专科以上学历</w:t>
            </w:r>
          </w:p>
        </w:tc>
        <w:tc>
          <w:tcPr>
            <w:tcW w:w="3085" w:type="dxa"/>
            <w:vAlign w:val="center"/>
          </w:tcPr>
          <w:p>
            <w:pPr>
              <w:jc w:val="center"/>
              <w:rPr>
                <w:rFonts w:ascii="宋体" w:hAnsi="宋体"/>
                <w:sz w:val="24"/>
              </w:rPr>
            </w:pPr>
            <w:r>
              <w:rPr>
                <w:rFonts w:hint="eastAsia"/>
                <w:sz w:val="24"/>
              </w:rPr>
              <w:t>分析化学、应用化学等相关化学化工专业</w:t>
            </w:r>
          </w:p>
        </w:tc>
        <w:tc>
          <w:tcPr>
            <w:tcW w:w="2126" w:type="dxa"/>
            <w:vAlign w:val="center"/>
          </w:tcPr>
          <w:p>
            <w:pPr>
              <w:jc w:val="center"/>
              <w:rPr>
                <w:rFonts w:ascii="宋体" w:hAnsi="宋体"/>
                <w:sz w:val="24"/>
              </w:rPr>
            </w:pPr>
            <w:r>
              <w:rPr>
                <w:rFonts w:hint="eastAsia" w:ascii="宋体" w:hAnsi="宋体"/>
                <w:sz w:val="24"/>
              </w:rPr>
              <w:t>3000-4500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59" w:type="dxa"/>
            <w:vAlign w:val="center"/>
          </w:tcPr>
          <w:p>
            <w:pPr>
              <w:jc w:val="center"/>
              <w:rPr>
                <w:rFonts w:ascii="宋体" w:hAnsi="宋体"/>
                <w:bCs/>
                <w:sz w:val="24"/>
              </w:rPr>
            </w:pPr>
            <w:r>
              <w:rPr>
                <w:rFonts w:hint="eastAsia"/>
                <w:sz w:val="24"/>
              </w:rPr>
              <w:t>环保技术员</w:t>
            </w:r>
          </w:p>
        </w:tc>
        <w:tc>
          <w:tcPr>
            <w:tcW w:w="851" w:type="dxa"/>
            <w:vAlign w:val="center"/>
          </w:tcPr>
          <w:p>
            <w:pPr>
              <w:jc w:val="center"/>
              <w:rPr>
                <w:rFonts w:ascii="宋体" w:hAnsi="宋体"/>
                <w:sz w:val="24"/>
              </w:rPr>
            </w:pPr>
            <w:r>
              <w:rPr>
                <w:rFonts w:hint="eastAsia" w:ascii="宋体" w:hAnsi="宋体"/>
                <w:sz w:val="24"/>
              </w:rPr>
              <w:t>2</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sz w:val="24"/>
              </w:rPr>
              <w:t>本科以上学历，</w:t>
            </w:r>
          </w:p>
        </w:tc>
        <w:tc>
          <w:tcPr>
            <w:tcW w:w="3085" w:type="dxa"/>
            <w:vAlign w:val="center"/>
          </w:tcPr>
          <w:p>
            <w:pPr>
              <w:jc w:val="center"/>
              <w:rPr>
                <w:rFonts w:ascii="宋体" w:hAnsi="宋体"/>
                <w:sz w:val="24"/>
              </w:rPr>
            </w:pPr>
            <w:r>
              <w:rPr>
                <w:rFonts w:hint="eastAsia"/>
                <w:sz w:val="24"/>
              </w:rPr>
              <w:t>环保相关专业</w:t>
            </w:r>
          </w:p>
        </w:tc>
        <w:tc>
          <w:tcPr>
            <w:tcW w:w="2126" w:type="dxa"/>
            <w:vAlign w:val="center"/>
          </w:tcPr>
          <w:p>
            <w:pPr>
              <w:jc w:val="center"/>
              <w:rPr>
                <w:rFonts w:ascii="宋体" w:hAnsi="宋体"/>
                <w:sz w:val="24"/>
              </w:rPr>
            </w:pPr>
            <w:r>
              <w:rPr>
                <w:rFonts w:hint="eastAsia" w:ascii="宋体" w:hAnsi="宋体"/>
                <w:sz w:val="24"/>
              </w:rPr>
              <w:t>4000-6500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59" w:type="dxa"/>
            <w:vAlign w:val="center"/>
          </w:tcPr>
          <w:p>
            <w:pPr>
              <w:jc w:val="center"/>
              <w:rPr>
                <w:rFonts w:ascii="宋体" w:hAnsi="宋体"/>
                <w:bCs/>
                <w:sz w:val="24"/>
              </w:rPr>
            </w:pPr>
            <w:r>
              <w:rPr>
                <w:rFonts w:hint="eastAsia"/>
                <w:sz w:val="24"/>
              </w:rPr>
              <w:t>销售人员</w:t>
            </w:r>
          </w:p>
        </w:tc>
        <w:tc>
          <w:tcPr>
            <w:tcW w:w="851" w:type="dxa"/>
            <w:vAlign w:val="center"/>
          </w:tcPr>
          <w:p>
            <w:pPr>
              <w:jc w:val="center"/>
              <w:rPr>
                <w:rFonts w:ascii="宋体" w:hAnsi="宋体"/>
                <w:sz w:val="24"/>
              </w:rPr>
            </w:pPr>
            <w:r>
              <w:rPr>
                <w:rFonts w:hint="eastAsia" w:ascii="宋体" w:hAnsi="宋体"/>
                <w:sz w:val="24"/>
              </w:rPr>
              <w:t>2</w:t>
            </w:r>
          </w:p>
        </w:tc>
        <w:tc>
          <w:tcPr>
            <w:tcW w:w="992" w:type="dxa"/>
            <w:vAlign w:val="center"/>
          </w:tcPr>
          <w:p>
            <w:pPr>
              <w:jc w:val="center"/>
              <w:rPr>
                <w:rFonts w:ascii="宋体" w:hAnsi="宋体"/>
                <w:sz w:val="24"/>
              </w:rPr>
            </w:pPr>
            <w:r>
              <w:rPr>
                <w:rFonts w:hint="eastAsia" w:ascii="宋体" w:hAnsi="宋体"/>
                <w:sz w:val="24"/>
              </w:rPr>
              <w:t>不限</w:t>
            </w:r>
          </w:p>
        </w:tc>
        <w:tc>
          <w:tcPr>
            <w:tcW w:w="1418" w:type="dxa"/>
            <w:vAlign w:val="center"/>
          </w:tcPr>
          <w:p>
            <w:pPr>
              <w:jc w:val="center"/>
              <w:rPr>
                <w:rFonts w:ascii="宋体" w:hAnsi="宋体"/>
                <w:sz w:val="24"/>
              </w:rPr>
            </w:pPr>
            <w:r>
              <w:rPr>
                <w:rFonts w:hint="eastAsia"/>
                <w:sz w:val="24"/>
              </w:rPr>
              <w:t>专科以上学历</w:t>
            </w:r>
          </w:p>
        </w:tc>
        <w:tc>
          <w:tcPr>
            <w:tcW w:w="3085" w:type="dxa"/>
            <w:vAlign w:val="center"/>
          </w:tcPr>
          <w:p>
            <w:pPr>
              <w:jc w:val="center"/>
              <w:rPr>
                <w:rFonts w:ascii="宋体" w:hAnsi="宋体"/>
                <w:sz w:val="24"/>
              </w:rPr>
            </w:pPr>
            <w:r>
              <w:rPr>
                <w:rFonts w:hint="eastAsia"/>
                <w:sz w:val="24"/>
              </w:rPr>
              <w:t>营销专业，英语六级，口语能力较强</w:t>
            </w:r>
          </w:p>
        </w:tc>
        <w:tc>
          <w:tcPr>
            <w:tcW w:w="2126" w:type="dxa"/>
            <w:vAlign w:val="center"/>
          </w:tcPr>
          <w:p>
            <w:pPr>
              <w:jc w:val="center"/>
              <w:rPr>
                <w:rFonts w:ascii="宋体" w:hAnsi="宋体"/>
                <w:sz w:val="24"/>
              </w:rPr>
            </w:pPr>
            <w:r>
              <w:rPr>
                <w:rFonts w:hint="eastAsia" w:ascii="宋体" w:hAnsi="宋体"/>
                <w:sz w:val="24"/>
              </w:rPr>
              <w:t>面议</w:t>
            </w:r>
          </w:p>
        </w:tc>
      </w:tr>
    </w:tbl>
    <w:p/>
    <w:p/>
    <w:p/>
    <w:p/>
    <w:p>
      <w:pPr>
        <w:rPr>
          <w:sz w:val="24"/>
        </w:rPr>
      </w:pPr>
      <w:r>
        <w:rPr>
          <w:rFonts w:hint="eastAsia"/>
          <w:sz w:val="24"/>
        </w:rPr>
        <w:t>公司网站：</w:t>
      </w:r>
      <w:r>
        <w:fldChar w:fldCharType="begin"/>
      </w:r>
      <w:r>
        <w:instrText xml:space="preserve"> HYPERLINK "http://www.keyuanchem.com" </w:instrText>
      </w:r>
      <w:r>
        <w:fldChar w:fldCharType="separate"/>
      </w:r>
      <w:r>
        <w:rPr>
          <w:rStyle w:val="4"/>
          <w:rFonts w:hint="eastAsia"/>
          <w:sz w:val="24"/>
        </w:rPr>
        <w:t>www.keyuanchem.com</w:t>
      </w:r>
      <w:r>
        <w:rPr>
          <w:rStyle w:val="4"/>
          <w:rFonts w:hint="eastAsia"/>
          <w:sz w:val="24"/>
        </w:rPr>
        <w:fldChar w:fldCharType="end"/>
      </w:r>
    </w:p>
    <w:p>
      <w:pPr>
        <w:ind w:firstLine="480"/>
        <w:rPr>
          <w:sz w:val="24"/>
        </w:rPr>
      </w:pPr>
      <w:r>
        <w:rPr>
          <w:rFonts w:hint="eastAsia"/>
          <w:sz w:val="24"/>
        </w:rPr>
        <w:t xml:space="preserve">员工福利：                          </w:t>
      </w:r>
    </w:p>
    <w:p>
      <w:pPr>
        <w:numPr>
          <w:ilvl w:val="0"/>
          <w:numId w:val="1"/>
        </w:numPr>
        <w:ind w:firstLine="480"/>
        <w:rPr>
          <w:sz w:val="24"/>
        </w:rPr>
      </w:pPr>
      <w:r>
        <w:rPr>
          <w:rFonts w:hint="eastAsia"/>
          <w:sz w:val="24"/>
        </w:rPr>
        <w:t xml:space="preserve">享受五险一金       2.股权激励        3.带薪年假        4.探亲路费报销                                         </w:t>
      </w:r>
      <w:r>
        <w:rPr>
          <w:rFonts w:hint="eastAsia"/>
          <w:color w:val="FFFFFF" w:themeColor="background1"/>
          <w:sz w:val="24"/>
        </w:rPr>
        <w:t>5</w:t>
      </w:r>
      <w:r>
        <w:rPr>
          <w:rFonts w:hint="eastAsia"/>
          <w:sz w:val="24"/>
        </w:rPr>
        <w:t xml:space="preserve">    5.通讯补助            6.年终奖金      7.健康体检            8.提供食住</w:t>
      </w:r>
    </w:p>
    <w:p>
      <w:pPr>
        <w:ind w:firstLine="480" w:firstLineChars="200"/>
        <w:rPr>
          <w:rFonts w:hint="eastAsia"/>
          <w:sz w:val="24"/>
        </w:rPr>
      </w:pPr>
      <w:r>
        <w:rPr>
          <w:rFonts w:hint="eastAsia" w:eastAsiaTheme="minorEastAsia"/>
          <w:sz w:val="24"/>
          <w:lang w:eastAsia="zh-CN"/>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180975</wp:posOffset>
            </wp:positionV>
            <wp:extent cx="2620010" cy="1455420"/>
            <wp:effectExtent l="0" t="0" r="1270" b="7620"/>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8"/>
                    <a:stretch>
                      <a:fillRect/>
                    </a:stretch>
                  </pic:blipFill>
                  <pic:spPr>
                    <a:xfrm>
                      <a:off x="0" y="0"/>
                      <a:ext cx="2620010" cy="1455420"/>
                    </a:xfrm>
                    <a:prstGeom prst="rect">
                      <a:avLst/>
                    </a:prstGeom>
                  </pic:spPr>
                </pic:pic>
              </a:graphicData>
            </a:graphic>
          </wp:anchor>
        </w:drawing>
      </w:r>
    </w:p>
    <w:p>
      <w:pPr>
        <w:ind w:firstLine="480" w:firstLineChars="200"/>
        <w:rPr>
          <w:rFonts w:hint="eastAsia"/>
          <w:sz w:val="24"/>
        </w:rPr>
      </w:pPr>
      <w:bookmarkStart w:id="0" w:name="_GoBack"/>
      <w:bookmarkEnd w:id="0"/>
    </w:p>
    <w:p>
      <w:pPr>
        <w:ind w:firstLine="480" w:firstLineChars="200"/>
        <w:rPr>
          <w:sz w:val="24"/>
        </w:rPr>
      </w:pPr>
      <w:r>
        <w:rPr>
          <w:rFonts w:hint="eastAsia"/>
          <w:sz w:val="24"/>
        </w:rPr>
        <w:t>联系方式：</w:t>
      </w:r>
    </w:p>
    <w:p>
      <w:pPr>
        <w:ind w:firstLine="480" w:firstLineChars="200"/>
        <w:rPr>
          <w:sz w:val="24"/>
        </w:rPr>
      </w:pPr>
      <w:r>
        <w:rPr>
          <w:rFonts w:hint="eastAsia"/>
          <w:sz w:val="24"/>
        </w:rPr>
        <w:t xml:space="preserve">许先生：13879268022 </w:t>
      </w:r>
      <w:r>
        <w:rPr>
          <w:rFonts w:hint="eastAsia"/>
          <w:sz w:val="24"/>
          <w:lang w:val="en-US" w:eastAsia="zh-CN"/>
        </w:rPr>
        <w:t xml:space="preserve"> </w:t>
      </w:r>
      <w:r>
        <w:rPr>
          <w:rFonts w:hint="eastAsia"/>
          <w:sz w:val="24"/>
        </w:rPr>
        <w:t>0792-5686568</w:t>
      </w:r>
    </w:p>
    <w:p>
      <w:pPr>
        <w:ind w:firstLine="480" w:firstLineChars="200"/>
        <w:rPr>
          <w:sz w:val="24"/>
        </w:rPr>
      </w:pPr>
      <w:r>
        <w:rPr>
          <w:rFonts w:hint="eastAsia"/>
          <w:sz w:val="24"/>
        </w:rPr>
        <w:t>包女士：15258702332</w:t>
      </w:r>
    </w:p>
    <w:p>
      <w:pPr>
        <w:ind w:firstLine="480" w:firstLineChars="200"/>
        <w:rPr>
          <w:rFonts w:hint="eastAsia"/>
          <w:sz w:val="24"/>
        </w:rPr>
      </w:pPr>
      <w:r>
        <w:rPr>
          <w:rFonts w:hint="eastAsia"/>
          <w:sz w:val="24"/>
        </w:rPr>
        <w:t>传真：0792-5683858</w:t>
      </w:r>
    </w:p>
    <w:p>
      <w:pPr>
        <w:ind w:firstLine="480" w:firstLineChars="200"/>
        <w:rPr>
          <w:rFonts w:hint="eastAsia" w:eastAsiaTheme="minorEastAsia"/>
          <w:sz w:val="24"/>
          <w:lang w:eastAsia="zh-CN"/>
        </w:rPr>
      </w:pPr>
    </w:p>
    <w:p>
      <w:pPr>
        <w:ind w:firstLine="480" w:firstLineChars="200"/>
        <w:rPr>
          <w:sz w:val="24"/>
        </w:rPr>
      </w:pP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2A40"/>
    <w:multiLevelType w:val="singleLevel"/>
    <w:tmpl w:val="58D32A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E1261F"/>
    <w:rsid w:val="00023692"/>
    <w:rsid w:val="001866C9"/>
    <w:rsid w:val="00535A06"/>
    <w:rsid w:val="0065167E"/>
    <w:rsid w:val="007049B2"/>
    <w:rsid w:val="007C7733"/>
    <w:rsid w:val="007F1788"/>
    <w:rsid w:val="00F13363"/>
    <w:rsid w:val="02E56025"/>
    <w:rsid w:val="04531584"/>
    <w:rsid w:val="0D36646C"/>
    <w:rsid w:val="16200C7C"/>
    <w:rsid w:val="17D226F4"/>
    <w:rsid w:val="17FE771E"/>
    <w:rsid w:val="1A687DBA"/>
    <w:rsid w:val="1B373DC8"/>
    <w:rsid w:val="1CE1261F"/>
    <w:rsid w:val="1CEA45D6"/>
    <w:rsid w:val="1D3C75C2"/>
    <w:rsid w:val="1D441FEB"/>
    <w:rsid w:val="1FF745E8"/>
    <w:rsid w:val="21B22CC1"/>
    <w:rsid w:val="24DD4FBD"/>
    <w:rsid w:val="27083B12"/>
    <w:rsid w:val="27F51898"/>
    <w:rsid w:val="28773FCB"/>
    <w:rsid w:val="2AA03FB2"/>
    <w:rsid w:val="2AAF54E7"/>
    <w:rsid w:val="2B5A364A"/>
    <w:rsid w:val="2DD001B1"/>
    <w:rsid w:val="2EA054FB"/>
    <w:rsid w:val="2F6569D2"/>
    <w:rsid w:val="324C24FC"/>
    <w:rsid w:val="350B16FE"/>
    <w:rsid w:val="36453ADA"/>
    <w:rsid w:val="3A794B4A"/>
    <w:rsid w:val="3A9F36B5"/>
    <w:rsid w:val="3C8005C6"/>
    <w:rsid w:val="3F56411A"/>
    <w:rsid w:val="3F8B4B31"/>
    <w:rsid w:val="40A523C6"/>
    <w:rsid w:val="423D53D3"/>
    <w:rsid w:val="424852D4"/>
    <w:rsid w:val="42E31755"/>
    <w:rsid w:val="4439146B"/>
    <w:rsid w:val="44BD31AB"/>
    <w:rsid w:val="44DF0AA5"/>
    <w:rsid w:val="45AF4809"/>
    <w:rsid w:val="47853EDF"/>
    <w:rsid w:val="49140486"/>
    <w:rsid w:val="49C43A92"/>
    <w:rsid w:val="4E116593"/>
    <w:rsid w:val="4E9754E5"/>
    <w:rsid w:val="507D5C92"/>
    <w:rsid w:val="512834D2"/>
    <w:rsid w:val="5810126B"/>
    <w:rsid w:val="590D19EA"/>
    <w:rsid w:val="5BEE2BB9"/>
    <w:rsid w:val="5C76767E"/>
    <w:rsid w:val="5F832F4C"/>
    <w:rsid w:val="60D23CEF"/>
    <w:rsid w:val="63683E2B"/>
    <w:rsid w:val="650C5676"/>
    <w:rsid w:val="65260417"/>
    <w:rsid w:val="666820DA"/>
    <w:rsid w:val="693C4416"/>
    <w:rsid w:val="69A35E4E"/>
    <w:rsid w:val="69CE2881"/>
    <w:rsid w:val="6CAC131B"/>
    <w:rsid w:val="6D693EA1"/>
    <w:rsid w:val="7325247D"/>
    <w:rsid w:val="74B43582"/>
    <w:rsid w:val="76180511"/>
    <w:rsid w:val="765A73CE"/>
    <w:rsid w:val="76F55A13"/>
    <w:rsid w:val="7893640C"/>
    <w:rsid w:val="79345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批注框文本 Char"/>
    <w:basedOn w:val="3"/>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1012</Characters>
  <Lines>8</Lines>
  <Paragraphs>2</Paragraphs>
  <TotalTime>0</TotalTime>
  <ScaleCrop>false</ScaleCrop>
  <LinksUpToDate>false</LinksUpToDate>
  <CharactersWithSpaces>1187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2018-01-20T00:55:00Z</dcterms:created>
  <dc:creator>真心朋友，yuhuaxu</dc:creator>
  <cp:lastModifiedBy>3488</cp:lastModifiedBy>
  <cp:lastPrinted>2018-10-16T01:26:00Z</cp:lastPrinted>
  <dcterms:modified xsi:type="dcterms:W3CDTF">2020-05-26T02:01:18Z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