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4A63" w:rsidRDefault="00AB547F">
      <w:pPr>
        <w:spacing w:line="3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参会单位信息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440"/>
        <w:gridCol w:w="2787"/>
        <w:gridCol w:w="1559"/>
        <w:gridCol w:w="1560"/>
        <w:gridCol w:w="1644"/>
      </w:tblGrid>
      <w:tr w:rsidR="002C4A63" w:rsidTr="00FA6DB4">
        <w:trPr>
          <w:trHeight w:val="502"/>
          <w:jc w:val="center"/>
        </w:trPr>
        <w:tc>
          <w:tcPr>
            <w:tcW w:w="1446" w:type="dxa"/>
            <w:vAlign w:val="center"/>
          </w:tcPr>
          <w:p w:rsidR="002C4A63" w:rsidRDefault="00AB547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sz w:val="24"/>
                <w:szCs w:val="20"/>
              </w:rPr>
              <w:t>单位名称</w:t>
            </w:r>
          </w:p>
        </w:tc>
        <w:tc>
          <w:tcPr>
            <w:tcW w:w="7990" w:type="dxa"/>
            <w:gridSpan w:val="5"/>
          </w:tcPr>
          <w:p w:rsidR="002C4A63" w:rsidRDefault="00AB547F">
            <w:pPr>
              <w:ind w:leftChars="49" w:left="108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0"/>
              </w:rPr>
              <w:t>如鲲（山东）新材料科技有限公司</w:t>
            </w:r>
          </w:p>
        </w:tc>
      </w:tr>
      <w:tr w:rsidR="002C4A63" w:rsidTr="00FA6DB4">
        <w:trPr>
          <w:trHeight w:val="522"/>
          <w:jc w:val="center"/>
        </w:trPr>
        <w:tc>
          <w:tcPr>
            <w:tcW w:w="1446" w:type="dxa"/>
          </w:tcPr>
          <w:p w:rsidR="002C4A63" w:rsidRDefault="00AB547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>
              <w:rPr>
                <w:rFonts w:ascii="Times New Roman" w:eastAsia="黑体" w:cs="Times New Roman"/>
                <w:sz w:val="24"/>
                <w:szCs w:val="20"/>
              </w:rPr>
              <w:t>联系人</w:t>
            </w:r>
          </w:p>
        </w:tc>
        <w:tc>
          <w:tcPr>
            <w:tcW w:w="3227" w:type="dxa"/>
            <w:gridSpan w:val="2"/>
            <w:vAlign w:val="center"/>
          </w:tcPr>
          <w:p w:rsidR="002C4A63" w:rsidRDefault="00AB547F">
            <w:pPr>
              <w:spacing w:line="440" w:lineRule="exact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>
              <w:rPr>
                <w:rFonts w:ascii="楷体" w:eastAsia="楷体" w:hAnsi="楷体" w:cs="Times New Roman" w:hint="eastAsia"/>
                <w:bCs/>
                <w:sz w:val="28"/>
                <w:szCs w:val="28"/>
              </w:rPr>
              <w:t>郑法委</w:t>
            </w:r>
          </w:p>
        </w:tc>
        <w:tc>
          <w:tcPr>
            <w:tcW w:w="1559" w:type="dxa"/>
          </w:tcPr>
          <w:p w:rsidR="002C4A63" w:rsidRDefault="00AB547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sz w:val="24"/>
                <w:szCs w:val="20"/>
              </w:rPr>
              <w:t>联系电话</w:t>
            </w:r>
          </w:p>
        </w:tc>
        <w:tc>
          <w:tcPr>
            <w:tcW w:w="3204" w:type="dxa"/>
            <w:gridSpan w:val="2"/>
            <w:vAlign w:val="center"/>
          </w:tcPr>
          <w:p w:rsidR="002C4A63" w:rsidRDefault="00AB547F">
            <w:pPr>
              <w:spacing w:line="440" w:lineRule="exact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hyperlink r:id="rId5" w:history="1">
              <w:r>
                <w:rPr>
                  <w:rFonts w:ascii="楷体" w:eastAsia="楷体" w:hAnsi="楷体" w:cs="Times New Roman" w:hint="eastAsia"/>
                  <w:bCs/>
                  <w:sz w:val="28"/>
                  <w:szCs w:val="28"/>
                </w:rPr>
                <w:t>15153792534</w:t>
              </w:r>
            </w:hyperlink>
          </w:p>
        </w:tc>
      </w:tr>
      <w:tr w:rsidR="002C4A63" w:rsidTr="00FA6DB4">
        <w:trPr>
          <w:trHeight w:val="597"/>
          <w:jc w:val="center"/>
        </w:trPr>
        <w:tc>
          <w:tcPr>
            <w:tcW w:w="1446" w:type="dxa"/>
          </w:tcPr>
          <w:p w:rsidR="002C4A63" w:rsidRDefault="00AB547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sz w:val="24"/>
                <w:szCs w:val="20"/>
              </w:rPr>
              <w:t>通讯地址</w:t>
            </w:r>
          </w:p>
        </w:tc>
        <w:tc>
          <w:tcPr>
            <w:tcW w:w="3227" w:type="dxa"/>
            <w:gridSpan w:val="2"/>
            <w:vAlign w:val="center"/>
          </w:tcPr>
          <w:p w:rsidR="002C4A63" w:rsidRDefault="00AB547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楷体" w:eastAsia="楷体" w:hAnsi="楷体" w:cs="Times New Roman" w:hint="eastAsia"/>
                <w:bCs/>
                <w:sz w:val="28"/>
                <w:szCs w:val="28"/>
              </w:rPr>
              <w:t>山东省济宁市济宁化工产业园</w:t>
            </w:r>
          </w:p>
        </w:tc>
        <w:tc>
          <w:tcPr>
            <w:tcW w:w="1559" w:type="dxa"/>
          </w:tcPr>
          <w:p w:rsidR="002C4A63" w:rsidRDefault="00AB547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>
              <w:rPr>
                <w:rFonts w:ascii="Times New Roman" w:eastAsia="黑体" w:cs="Times New Roman"/>
                <w:sz w:val="24"/>
                <w:szCs w:val="20"/>
              </w:rPr>
              <w:t>电子邮箱</w:t>
            </w:r>
          </w:p>
        </w:tc>
        <w:tc>
          <w:tcPr>
            <w:tcW w:w="3204" w:type="dxa"/>
            <w:gridSpan w:val="2"/>
            <w:vAlign w:val="center"/>
          </w:tcPr>
          <w:p w:rsidR="002C4A63" w:rsidRDefault="00AB547F">
            <w:pPr>
              <w:spacing w:line="440" w:lineRule="exact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>
              <w:rPr>
                <w:rFonts w:ascii="楷体" w:eastAsia="楷体" w:hAnsi="楷体" w:cs="Times New Roman" w:hint="eastAsia"/>
                <w:bCs/>
                <w:sz w:val="28"/>
                <w:szCs w:val="28"/>
              </w:rPr>
              <w:t>zhengfawei@rolechem.com</w:t>
            </w:r>
          </w:p>
        </w:tc>
      </w:tr>
      <w:tr w:rsidR="002C4A63" w:rsidTr="00FA6DB4">
        <w:trPr>
          <w:trHeight w:val="880"/>
          <w:jc w:val="center"/>
        </w:trPr>
        <w:tc>
          <w:tcPr>
            <w:tcW w:w="1446" w:type="dxa"/>
            <w:vAlign w:val="center"/>
          </w:tcPr>
          <w:p w:rsidR="002C4A63" w:rsidRDefault="00AB547F" w:rsidP="00FA6DB4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0"/>
              </w:rPr>
              <w:t>意向高校</w:t>
            </w:r>
          </w:p>
        </w:tc>
        <w:tc>
          <w:tcPr>
            <w:tcW w:w="7990" w:type="dxa"/>
            <w:gridSpan w:val="5"/>
            <w:vAlign w:val="center"/>
          </w:tcPr>
          <w:p w:rsidR="002C4A63" w:rsidRDefault="00AB547F">
            <w:pPr>
              <w:rPr>
                <w:rFonts w:ascii="楷体" w:eastAsia="楷体" w:hAnsi="楷体" w:cs="Times New Roman" w:hint="eastAsia"/>
                <w:bCs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Cs/>
                <w:sz w:val="28"/>
                <w:szCs w:val="28"/>
              </w:rPr>
              <w:t>烟</w:t>
            </w:r>
            <w:r>
              <w:rPr>
                <w:rFonts w:ascii="楷体" w:eastAsia="楷体" w:hAnsi="楷体" w:cs="Times New Roman" w:hint="eastAsia"/>
                <w:bCs/>
                <w:sz w:val="28"/>
                <w:szCs w:val="28"/>
              </w:rPr>
              <w:t>台大学、青岛科技大学、山东科技大学（</w:t>
            </w:r>
            <w:r>
              <w:rPr>
                <w:rFonts w:ascii="楷体" w:eastAsia="楷体" w:hAnsi="楷体" w:cs="Times New Roman" w:hint="eastAsia"/>
                <w:bCs/>
                <w:sz w:val="21"/>
                <w:szCs w:val="21"/>
              </w:rPr>
              <w:t>√</w:t>
            </w:r>
            <w:r>
              <w:rPr>
                <w:rFonts w:ascii="楷体" w:eastAsia="楷体" w:hAnsi="楷体" w:cs="Times New Roman" w:hint="eastAsia"/>
                <w:bCs/>
                <w:sz w:val="28"/>
                <w:szCs w:val="28"/>
              </w:rPr>
              <w:t>）</w:t>
            </w:r>
            <w:r>
              <w:rPr>
                <w:rFonts w:ascii="楷体" w:eastAsia="楷体" w:hAnsi="楷体" w:cs="Times New Roman" w:hint="eastAsia"/>
                <w:bCs/>
                <w:sz w:val="28"/>
                <w:szCs w:val="28"/>
              </w:rPr>
              <w:t xml:space="preserve"> </w:t>
            </w:r>
          </w:p>
        </w:tc>
      </w:tr>
      <w:tr w:rsidR="002C4A63" w:rsidTr="00FA6DB4">
        <w:trPr>
          <w:trHeight w:val="410"/>
          <w:jc w:val="center"/>
        </w:trPr>
        <w:tc>
          <w:tcPr>
            <w:tcW w:w="9436" w:type="dxa"/>
            <w:gridSpan w:val="6"/>
            <w:vAlign w:val="bottom"/>
          </w:tcPr>
          <w:p w:rsidR="002C4A63" w:rsidRDefault="00AB547F">
            <w:pPr>
              <w:spacing w:line="440" w:lineRule="exact"/>
              <w:jc w:val="center"/>
              <w:rPr>
                <w:rFonts w:ascii="Times New Roman" w:eastAsia="黑体" w:cs="Times New Roman"/>
                <w:sz w:val="28"/>
                <w:szCs w:val="28"/>
              </w:rPr>
            </w:pPr>
            <w:r>
              <w:rPr>
                <w:rFonts w:ascii="Times New Roman" w:eastAsia="黑体" w:cs="Times New Roman"/>
                <w:sz w:val="28"/>
                <w:szCs w:val="28"/>
              </w:rPr>
              <w:t>单位简介</w:t>
            </w:r>
          </w:p>
        </w:tc>
      </w:tr>
      <w:tr w:rsidR="002C4A63" w:rsidTr="00FA6DB4">
        <w:trPr>
          <w:trHeight w:val="2430"/>
          <w:jc w:val="center"/>
        </w:trPr>
        <w:tc>
          <w:tcPr>
            <w:tcW w:w="9436" w:type="dxa"/>
            <w:gridSpan w:val="6"/>
          </w:tcPr>
          <w:p w:rsidR="002C4A63" w:rsidRPr="00FA6DB4" w:rsidRDefault="00AB547F" w:rsidP="00FA6DB4">
            <w:pPr>
              <w:widowControl w:val="0"/>
              <w:adjustRightInd/>
              <w:snapToGrid/>
              <w:spacing w:after="0" w:line="500" w:lineRule="exact"/>
              <w:ind w:firstLineChars="200" w:firstLine="480"/>
              <w:jc w:val="both"/>
              <w:rPr>
                <w:rFonts w:ascii="宋体" w:eastAsia="宋体" w:hAnsi="宋体" w:cs="Times New Roman" w:hint="eastAsia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2"/>
                <w:sz w:val="24"/>
                <w:szCs w:val="24"/>
              </w:rPr>
              <w:t>如鲲（山东）新材料科技有限公司成立于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2018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11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月，位于山东省济宁市济宁化工产业园，在建厂房占地面积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7.8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万平方米，一期投资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亿，将于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2020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年春节前后建成投产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2"/>
                <w:sz w:val="24"/>
                <w:szCs w:val="24"/>
              </w:rPr>
              <w:t>，预计总投资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3.8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亿。主要生产动力电池电解液添加剂及半导体相关的高端电子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2"/>
                <w:sz w:val="24"/>
                <w:szCs w:val="24"/>
              </w:rPr>
              <w:t>化工品以及功能性高分子材料单体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。公司是一家高速发展的高科技企业，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2"/>
                <w:sz w:val="24"/>
                <w:szCs w:val="24"/>
              </w:rPr>
              <w:t>申请了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国内外近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种发明专利，预计到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2025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年年产值达到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10</w:t>
            </w:r>
            <w:r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  <w:t>亿以上。</w:t>
            </w:r>
          </w:p>
        </w:tc>
      </w:tr>
      <w:tr w:rsidR="002C4A63" w:rsidTr="00FA6DB4">
        <w:trPr>
          <w:trHeight w:val="369"/>
          <w:jc w:val="center"/>
        </w:trPr>
        <w:tc>
          <w:tcPr>
            <w:tcW w:w="9436" w:type="dxa"/>
            <w:gridSpan w:val="6"/>
          </w:tcPr>
          <w:p w:rsidR="002C4A63" w:rsidRDefault="00AB547F">
            <w:pPr>
              <w:spacing w:line="440" w:lineRule="exact"/>
              <w:jc w:val="center"/>
              <w:rPr>
                <w:rFonts w:ascii="Times New Roman" w:eastAsia="黑体" w:cs="Times New Roman"/>
                <w:sz w:val="28"/>
                <w:szCs w:val="28"/>
              </w:rPr>
            </w:pPr>
            <w:r>
              <w:rPr>
                <w:rFonts w:ascii="Times New Roman" w:eastAsia="黑体" w:cs="Times New Roman"/>
                <w:sz w:val="28"/>
                <w:szCs w:val="28"/>
              </w:rPr>
              <w:t>岗位需求信息</w:t>
            </w:r>
          </w:p>
        </w:tc>
      </w:tr>
      <w:tr w:rsidR="002C4A63" w:rsidTr="00FA6DB4">
        <w:trPr>
          <w:trHeight w:val="599"/>
          <w:jc w:val="center"/>
        </w:trPr>
        <w:tc>
          <w:tcPr>
            <w:tcW w:w="1886" w:type="dxa"/>
            <w:gridSpan w:val="2"/>
          </w:tcPr>
          <w:p w:rsidR="002C4A63" w:rsidRDefault="00AB547F"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0"/>
              </w:rPr>
              <w:t>需求岗位</w:t>
            </w:r>
          </w:p>
        </w:tc>
        <w:tc>
          <w:tcPr>
            <w:tcW w:w="2787" w:type="dxa"/>
            <w:vAlign w:val="center"/>
          </w:tcPr>
          <w:p w:rsidR="002C4A63" w:rsidRDefault="00AB547F"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0"/>
              </w:rPr>
              <w:t>需求专业</w:t>
            </w:r>
          </w:p>
        </w:tc>
        <w:tc>
          <w:tcPr>
            <w:tcW w:w="1559" w:type="dxa"/>
            <w:vAlign w:val="center"/>
          </w:tcPr>
          <w:p w:rsidR="002C4A63" w:rsidRDefault="00AB547F"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0"/>
              </w:rPr>
              <w:t>学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  <w:szCs w:val="20"/>
              </w:rPr>
              <w:t xml:space="preserve">    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  <w:szCs w:val="20"/>
              </w:rPr>
              <w:t>历</w:t>
            </w:r>
          </w:p>
        </w:tc>
        <w:tc>
          <w:tcPr>
            <w:tcW w:w="1560" w:type="dxa"/>
            <w:vAlign w:val="center"/>
          </w:tcPr>
          <w:p w:rsidR="002C4A63" w:rsidRDefault="00AB547F"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0"/>
              </w:rPr>
              <w:t>人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  <w:szCs w:val="20"/>
              </w:rPr>
              <w:t xml:space="preserve">   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  <w:szCs w:val="20"/>
              </w:rPr>
              <w:t>数</w:t>
            </w:r>
          </w:p>
        </w:tc>
        <w:tc>
          <w:tcPr>
            <w:tcW w:w="1644" w:type="dxa"/>
            <w:vAlign w:val="center"/>
          </w:tcPr>
          <w:p w:rsidR="002C4A63" w:rsidRDefault="00AB547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/>
                <w:sz w:val="24"/>
                <w:szCs w:val="20"/>
              </w:rPr>
              <w:t>薪酬待遇</w:t>
            </w:r>
          </w:p>
        </w:tc>
      </w:tr>
      <w:tr w:rsidR="002C4A63" w:rsidTr="00FA6DB4">
        <w:trPr>
          <w:trHeight w:val="1277"/>
          <w:jc w:val="center"/>
        </w:trPr>
        <w:tc>
          <w:tcPr>
            <w:tcW w:w="1886" w:type="dxa"/>
            <w:gridSpan w:val="2"/>
          </w:tcPr>
          <w:p w:rsidR="002C4A63" w:rsidRDefault="00AB547F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宋体" w:eastAsia="宋体" w:hAnsi="宋体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2"/>
                <w:sz w:val="24"/>
                <w:szCs w:val="24"/>
              </w:rPr>
              <w:t>储备干部（化工专业）</w:t>
            </w:r>
          </w:p>
        </w:tc>
        <w:tc>
          <w:tcPr>
            <w:tcW w:w="2787" w:type="dxa"/>
            <w:vAlign w:val="center"/>
          </w:tcPr>
          <w:p w:rsidR="002C4A63" w:rsidRPr="00FA6DB4" w:rsidRDefault="00AB547F" w:rsidP="00FA6DB4">
            <w:pPr>
              <w:spacing w:after="0"/>
              <w:rPr>
                <w:rFonts w:hint="eastAsia"/>
                <w:color w:val="333333"/>
              </w:rPr>
            </w:pPr>
            <w:r>
              <w:rPr>
                <w:rFonts w:ascii="宋体" w:eastAsia="宋体" w:hAnsi="宋体" w:cs="宋体"/>
                <w:color w:val="333333"/>
                <w:sz w:val="24"/>
                <w:szCs w:val="24"/>
                <w:lang w:bidi="ar"/>
              </w:rPr>
              <w:t>应用化学，有机化学，化学分析，化学工程与工艺，精细化工，制药等化学相关专业</w:t>
            </w:r>
          </w:p>
        </w:tc>
        <w:tc>
          <w:tcPr>
            <w:tcW w:w="1559" w:type="dxa"/>
            <w:vAlign w:val="center"/>
          </w:tcPr>
          <w:p w:rsidR="002C4A63" w:rsidRDefault="00AB547F"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中专及以上</w:t>
            </w:r>
          </w:p>
          <w:p w:rsidR="002C4A63" w:rsidRDefault="002C4A63"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4A63" w:rsidRDefault="00AB547F"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20</w:t>
            </w:r>
          </w:p>
        </w:tc>
        <w:tc>
          <w:tcPr>
            <w:tcW w:w="1644" w:type="dxa"/>
            <w:vAlign w:val="center"/>
          </w:tcPr>
          <w:p w:rsidR="002C4A63" w:rsidRDefault="00AB547F"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3500-6000</w:t>
            </w:r>
          </w:p>
        </w:tc>
      </w:tr>
    </w:tbl>
    <w:p w:rsidR="002C4A63" w:rsidRDefault="002C4A63"/>
    <w:p w:rsidR="00FA6DB4" w:rsidRDefault="00FC2B5E" w:rsidP="00FC2B5E">
      <w:pPr>
        <w:jc w:val="right"/>
        <w:rPr>
          <w:rFonts w:hint="eastAsia"/>
        </w:rPr>
      </w:pPr>
      <w:bookmarkStart w:id="0" w:name="_GoBack"/>
      <w:r w:rsidRPr="00FC2B5E">
        <w:rPr>
          <w:noProof/>
        </w:rPr>
        <w:drawing>
          <wp:inline distT="0" distB="0" distL="0" distR="0">
            <wp:extent cx="3148965" cy="1749425"/>
            <wp:effectExtent l="0" t="0" r="0" b="3175"/>
            <wp:docPr id="1" name="图片 1" descr="D:\MyProfile\1133.800HR0\Desktop\化工英才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Profile\1133.800HR0\Desktop\化工英才网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93" cy="175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6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39"/>
    <w:rsid w:val="001B1B14"/>
    <w:rsid w:val="00290B96"/>
    <w:rsid w:val="002C4A63"/>
    <w:rsid w:val="003E0FF0"/>
    <w:rsid w:val="00880A39"/>
    <w:rsid w:val="00AB547F"/>
    <w:rsid w:val="00FA6DB4"/>
    <w:rsid w:val="00FC2B5E"/>
    <w:rsid w:val="05C7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28BE5-3256-4362-99DB-0D9CCF88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after="0"/>
      <w:outlineLvl w:val="0"/>
    </w:pPr>
    <w:rPr>
      <w:rFonts w:ascii="微软雅黑" w:hAnsi="微软雅黑" w:cs="Times New Roman"/>
      <w:kern w:val="44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663399"/>
      <w:u w:val="none"/>
    </w:rPr>
  </w:style>
  <w:style w:type="character" w:styleId="a6">
    <w:name w:val="Emphasis"/>
    <w:basedOn w:val="a0"/>
    <w:uiPriority w:val="20"/>
    <w:qFormat/>
  </w:style>
  <w:style w:type="character" w:styleId="HTML">
    <w:name w:val="HTML Variable"/>
    <w:basedOn w:val="a0"/>
    <w:uiPriority w:val="99"/>
    <w:unhideWhenUsed/>
    <w:rPr>
      <w:bdr w:val="none" w:sz="0" w:space="0" w:color="auto"/>
    </w:rPr>
  </w:style>
  <w:style w:type="character" w:styleId="a7">
    <w:name w:val="Hyperlink"/>
    <w:basedOn w:val="a0"/>
    <w:uiPriority w:val="99"/>
    <w:unhideWhenUsed/>
    <w:rPr>
      <w:color w:val="003366"/>
      <w:u w:val="non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adtit">
    <w:name w:val="ad_tit"/>
    <w:basedOn w:val="a0"/>
    <w:rPr>
      <w:b/>
      <w:sz w:val="16"/>
      <w:szCs w:val="16"/>
    </w:rPr>
  </w:style>
  <w:style w:type="character" w:customStyle="1" w:styleId="view">
    <w:name w:val="view"/>
    <w:basedOn w:val="a0"/>
    <w:rPr>
      <w:color w:val="FF6600"/>
    </w:rPr>
  </w:style>
  <w:style w:type="character" w:customStyle="1" w:styleId="viewtip">
    <w:name w:val="view_tip"/>
    <w:basedOn w:val="a0"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10.800hr.com/crm/tel:015153792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刘寒月</cp:lastModifiedBy>
  <cp:revision>7</cp:revision>
  <dcterms:created xsi:type="dcterms:W3CDTF">2019-09-18T00:09:00Z</dcterms:created>
  <dcterms:modified xsi:type="dcterms:W3CDTF">2020-05-25T07:09:00Z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