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浙江中欣氟材股份有限公司招聘简章</w:t>
      </w:r>
    </w:p>
    <w:p>
      <w:pPr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招聘专业：</w:t>
      </w:r>
    </w:p>
    <w:p>
      <w:pPr>
        <w:spacing w:line="360" w:lineRule="auto"/>
        <w:ind w:firstLine="960" w:firstLine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化工类、机械类、自动化、环境工程</w:t>
      </w:r>
      <w:r>
        <w:rPr>
          <w:rFonts w:hint="eastAsia" w:ascii="宋体" w:hAnsi="宋体"/>
          <w:sz w:val="24"/>
          <w:szCs w:val="24"/>
          <w:lang w:eastAsia="zh-CN"/>
        </w:rPr>
        <w:t>、安全工程</w:t>
      </w:r>
      <w:r>
        <w:rPr>
          <w:rFonts w:hint="eastAsia" w:ascii="宋体" w:hAnsi="宋体"/>
          <w:sz w:val="24"/>
          <w:szCs w:val="24"/>
        </w:rPr>
        <w:t>及相关专业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招聘岗位：</w:t>
      </w:r>
    </w:p>
    <w:p>
      <w:pPr>
        <w:spacing w:line="360" w:lineRule="auto"/>
        <w:ind w:left="1636" w:leftChars="665" w:hanging="240" w:hangingChars="1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研发、生产</w:t>
      </w:r>
      <w:r>
        <w:rPr>
          <w:rFonts w:hint="eastAsia" w:ascii="宋体" w:hAnsi="宋体"/>
          <w:sz w:val="24"/>
          <w:szCs w:val="24"/>
          <w:lang w:eastAsia="zh-CN"/>
        </w:rPr>
        <w:t>技术</w:t>
      </w:r>
      <w:r>
        <w:rPr>
          <w:rFonts w:hint="eastAsia" w:ascii="宋体" w:hAnsi="宋体"/>
          <w:sz w:val="24"/>
          <w:szCs w:val="24"/>
        </w:rPr>
        <w:t>、QA、</w:t>
      </w:r>
      <w:r>
        <w:rPr>
          <w:rFonts w:hint="eastAsia" w:ascii="宋体" w:hAnsi="宋体"/>
          <w:sz w:val="24"/>
          <w:szCs w:val="24"/>
          <w:lang w:val="en-US" w:eastAsia="zh-CN"/>
        </w:rPr>
        <w:t>QC、</w:t>
      </w:r>
      <w:r>
        <w:rPr>
          <w:rFonts w:hint="eastAsia" w:ascii="宋体" w:hAnsi="宋体"/>
          <w:sz w:val="24"/>
          <w:szCs w:val="24"/>
        </w:rPr>
        <w:t>设备、安全、环保</w:t>
      </w:r>
      <w:r>
        <w:rPr>
          <w:rFonts w:hint="eastAsia" w:ascii="宋体" w:hAnsi="宋体"/>
          <w:sz w:val="24"/>
          <w:szCs w:val="24"/>
          <w:lang w:eastAsia="zh-CN"/>
        </w:rPr>
        <w:t>、销售、采</w:t>
      </w:r>
    </w:p>
    <w:p>
      <w:pPr>
        <w:spacing w:line="360" w:lineRule="auto"/>
        <w:ind w:left="1636" w:leftChars="665" w:hanging="240" w:hangingChars="1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购</w:t>
      </w:r>
      <w:r>
        <w:rPr>
          <w:rFonts w:hint="eastAsia" w:ascii="宋体" w:hAnsi="宋体"/>
          <w:sz w:val="24"/>
          <w:szCs w:val="24"/>
        </w:rPr>
        <w:t>类</w:t>
      </w:r>
      <w:r>
        <w:rPr>
          <w:rFonts w:hint="eastAsia" w:ascii="宋体" w:hAnsi="宋体"/>
          <w:sz w:val="24"/>
          <w:szCs w:val="24"/>
          <w:lang w:eastAsia="zh-CN"/>
        </w:rPr>
        <w:t>岗位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工作地点：</w:t>
      </w:r>
      <w:r>
        <w:rPr>
          <w:rFonts w:hint="eastAsia" w:ascii="宋体" w:hAnsi="宋体"/>
          <w:sz w:val="24"/>
          <w:szCs w:val="24"/>
        </w:rPr>
        <w:t>绍兴市上虞区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公司简介：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浙江中欣氟材股份有限公司成立于2000年8月，位于绍兴市杭州湾上虞经济技术开发区，</w:t>
      </w:r>
      <w:r>
        <w:rPr>
          <w:rFonts w:hint="eastAsia" w:ascii="宋体" w:hAnsi="宋体"/>
          <w:bCs/>
          <w:sz w:val="24"/>
          <w:szCs w:val="24"/>
        </w:rPr>
        <w:t>位于省会杭州和海滨城市宁波之间，高铁、高速公路、港口一应俱全，交通非常便利</w:t>
      </w:r>
      <w:r>
        <w:rPr>
          <w:rFonts w:hint="eastAsia" w:ascii="宋体" w:hAnsi="宋体"/>
          <w:sz w:val="24"/>
          <w:szCs w:val="24"/>
        </w:rPr>
        <w:t>。公司于2017年12月5日在深交所上市（股票代码：002915），</w:t>
      </w:r>
      <w:r>
        <w:rPr>
          <w:rFonts w:hint="eastAsia" w:ascii="宋体" w:hAnsi="宋体"/>
          <w:bCs/>
          <w:sz w:val="24"/>
          <w:szCs w:val="24"/>
        </w:rPr>
        <w:t>注册资金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1.4</w:t>
      </w:r>
      <w:r>
        <w:rPr>
          <w:rFonts w:hint="eastAsia" w:ascii="宋体" w:hAnsi="宋体"/>
          <w:bCs/>
          <w:sz w:val="24"/>
          <w:szCs w:val="24"/>
          <w:lang w:eastAsia="zh-CN"/>
        </w:rPr>
        <w:t>亿</w:t>
      </w:r>
      <w:r>
        <w:rPr>
          <w:rFonts w:hint="eastAsia" w:ascii="宋体" w:hAnsi="宋体"/>
          <w:bCs/>
          <w:sz w:val="24"/>
          <w:szCs w:val="24"/>
        </w:rPr>
        <w:t>元人民币，占地面积280亩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bCs/>
          <w:sz w:val="24"/>
          <w:szCs w:val="24"/>
        </w:rPr>
        <w:t>现有职工500余人。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5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司经过多年的技术积累和市场开拓，目前形成以含氟芳烃为特色，涉及医药中间体、农药中间体、新材料与电子化学品三大领域30多种产品。公司技术实力雄厚，拥有省级企业研究院和省级企业研发中心，近年来通过省级科技成果鉴定20余项，获得授权国家发明专利近30项，获得省级技术发明奖2项、市级科学技术奖多项，公司被评为浙江省科技型中小企业、绍兴市科技创新型企业、绍兴市专利示范企业、上虞区50强企业、上虞区隐形冠军企业、上虞区最具竞争力行业优势企业等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450" w:lineRule="atLeast"/>
        <w:ind w:firstLine="600" w:firstLineChars="250"/>
        <w:rPr>
          <w:rFonts w:hint="eastAsia"/>
          <w:sz w:val="24"/>
          <w:szCs w:val="24"/>
          <w:lang w:eastAsia="zh-CN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450" w:lineRule="atLeast"/>
        <w:ind w:firstLine="600" w:firstLineChars="25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招聘岗位：</w:t>
      </w:r>
    </w:p>
    <w:tbl>
      <w:tblPr>
        <w:tblStyle w:val="7"/>
        <w:tblW w:w="8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1055"/>
        <w:gridCol w:w="355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学历、技能等要求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博士2 人  硕士5人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博士/硕士，有机合成、化学工程与工艺，应用化学等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20-35万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/10-25万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助理研发员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本科，有机合成，化学工程与工艺，应用化学等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环保管理员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本科，环境工程或化工相关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安全管理员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大专/本科，安全工程或化工相关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设备管理员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本科，自动化或设备相关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分析员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大专/本科，分析与检测或化工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电仪工程师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本科，电气自动化、仪表相关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工艺技术员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10人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本科，化学化工相关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DCS操作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8人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大专/本科，化学化工相关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销售业务员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本科，英语六级或化工相关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6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采购员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本科，机械设备或化工相关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6.5-8万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福利待遇</w:t>
      </w:r>
      <w:r>
        <w:rPr>
          <w:rFonts w:hint="eastAsia" w:ascii="宋体" w:hAnsi="宋体"/>
          <w:b/>
          <w:bCs/>
          <w:sz w:val="24"/>
          <w:szCs w:val="24"/>
        </w:rPr>
        <w:t>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 </w:t>
      </w:r>
      <w:r>
        <w:rPr>
          <w:rFonts w:ascii="宋体" w:hAnsi="宋体" w:cs="宋体"/>
          <w:kern w:val="0"/>
          <w:sz w:val="24"/>
          <w:szCs w:val="24"/>
        </w:rPr>
        <w:t>1、提供具有竞争力的薪酬，缴纳五险一金、年终福利、学历津贴及工龄补贴；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2、住宿安排：本科生两人一间，研究生一人一间，有宽带、空调、热水器等；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3、享受国家规定的年休假、婚假、产假、护理假等，节假日加班发放加班费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4、提供完善的培训、发展和晋升渠道，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5、其它：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上下班免费班车接送，</w:t>
      </w:r>
      <w:r>
        <w:rPr>
          <w:rFonts w:ascii="宋体" w:hAnsi="宋体" w:cs="宋体"/>
          <w:kern w:val="0"/>
          <w:sz w:val="24"/>
          <w:szCs w:val="24"/>
        </w:rPr>
        <w:t>免费提供工作餐，组织年度旅游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、年度健康体检，</w:t>
      </w:r>
      <w:r>
        <w:rPr>
          <w:rFonts w:ascii="宋体" w:hAnsi="宋体" w:cs="宋体"/>
          <w:kern w:val="0"/>
          <w:sz w:val="24"/>
          <w:szCs w:val="24"/>
        </w:rPr>
        <w:t>发放过节费、结婚礼金等</w:t>
      </w: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地</w:t>
      </w: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址：浙江</w:t>
      </w:r>
      <w:r>
        <w:rPr>
          <w:rFonts w:hint="eastAsia" w:ascii="宋体" w:hAnsi="宋体"/>
          <w:sz w:val="24"/>
          <w:szCs w:val="24"/>
        </w:rPr>
        <w:t>杭州湾上虞经济技术开发区经十三路5号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联系部门：人力资源部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199390</wp:posOffset>
            </wp:positionV>
            <wp:extent cx="2844800" cy="1580515"/>
            <wp:effectExtent l="0" t="0" r="5080" b="4445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  <w:szCs w:val="24"/>
        </w:rPr>
        <w:t>邮  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编：</w:t>
      </w:r>
      <w:r>
        <w:rPr>
          <w:rFonts w:hint="eastAsia" w:ascii="宋体" w:hAnsi="宋体"/>
          <w:sz w:val="24"/>
          <w:szCs w:val="24"/>
        </w:rPr>
        <w:t>312369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 系 人：</w:t>
      </w:r>
      <w:r>
        <w:rPr>
          <w:rFonts w:hint="eastAsia" w:ascii="宋体" w:hAnsi="宋体"/>
          <w:sz w:val="24"/>
          <w:szCs w:val="24"/>
        </w:rPr>
        <w:t>侯</w:t>
      </w:r>
      <w:r>
        <w:rPr>
          <w:rFonts w:ascii="宋体" w:hAnsi="宋体"/>
          <w:sz w:val="24"/>
          <w:szCs w:val="24"/>
        </w:rPr>
        <w:t>女士</w:t>
      </w: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hint="eastAsia" w:ascii="宋体" w:hAnsi="宋体"/>
          <w:sz w:val="24"/>
          <w:szCs w:val="24"/>
          <w:lang w:eastAsia="zh-CN"/>
        </w:rPr>
        <w:t>赵</w:t>
      </w:r>
      <w:r>
        <w:rPr>
          <w:rFonts w:ascii="宋体" w:hAnsi="宋体"/>
          <w:sz w:val="24"/>
          <w:szCs w:val="24"/>
        </w:rPr>
        <w:t>先生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电     话：0575-82738099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13454505034（微信同号，侯女士）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传   真：0575-</w:t>
      </w:r>
      <w:r>
        <w:rPr>
          <w:rFonts w:hint="eastAsia" w:ascii="宋体" w:hAnsi="宋体"/>
          <w:sz w:val="24"/>
          <w:szCs w:val="24"/>
        </w:rPr>
        <w:t>82737556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电子邮件：</w:t>
      </w:r>
      <w:r>
        <w:rPr>
          <w:rFonts w:hint="eastAsia" w:ascii="宋体" w:hAnsi="宋体"/>
          <w:sz w:val="24"/>
          <w:szCs w:val="24"/>
        </w:rPr>
        <w:t>office@zxchemgroup.com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公司网址：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HYPERLINK "http://www.zxchemgroup.com" \t "_blank"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Style w:val="6"/>
          <w:rFonts w:ascii="宋体" w:hAnsi="宋体"/>
          <w:color w:val="auto"/>
          <w:sz w:val="24"/>
          <w:szCs w:val="24"/>
        </w:rPr>
        <w:t>http://www.zxchemgroup.com</w:t>
      </w:r>
      <w:r>
        <w:rPr>
          <w:rFonts w:ascii="宋体" w:hAnsi="宋体"/>
          <w:sz w:val="24"/>
          <w:szCs w:val="24"/>
        </w:rPr>
        <w:fldChar w:fldCharType="end"/>
      </w:r>
    </w:p>
    <w:p>
      <w:pPr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E0BAC"/>
    <w:rsid w:val="23865969"/>
    <w:rsid w:val="2E8C4B51"/>
    <w:rsid w:val="39FE2307"/>
    <w:rsid w:val="5BF25543"/>
    <w:rsid w:val="5D2B2D98"/>
    <w:rsid w:val="7E1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rFonts w:hint="default" w:ascii="ˎ̥" w:hAnsi="ˎ̥"/>
      <w:color w:val="0044DD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3488</cp:lastModifiedBy>
  <dcterms:modified xsi:type="dcterms:W3CDTF">2020-05-27T08:28:47Z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